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96257">
      <w:pPr>
        <w:rPr>
          <w:rFonts w:hint="eastAsia" w:ascii="宋体" w:hAnsi="宋体" w:eastAsia="宋体"/>
          <w:b/>
          <w:bCs/>
          <w:sz w:val="24"/>
          <w:szCs w:val="24"/>
          <w:lang w:eastAsia="zh-CN"/>
        </w:rPr>
      </w:pPr>
      <w:bookmarkStart w:id="0" w:name="_GoBack"/>
      <w:bookmarkEnd w:id="0"/>
      <w:r>
        <w:rPr>
          <w:rFonts w:hint="eastAsia" w:ascii="宋体" w:hAnsi="宋体" w:eastAsia="宋体"/>
          <w:b/>
          <w:bCs/>
          <w:sz w:val="24"/>
          <w:szCs w:val="24"/>
        </w:rPr>
        <w:t>附件</w:t>
      </w:r>
      <w:r>
        <w:rPr>
          <w:rFonts w:hint="eastAsia" w:ascii="宋体" w:hAnsi="宋体" w:eastAsia="宋体"/>
          <w:b/>
          <w:bCs/>
          <w:sz w:val="24"/>
          <w:szCs w:val="24"/>
          <w:lang w:val="en-US" w:eastAsia="zh-CN"/>
        </w:rPr>
        <w:t>2</w:t>
      </w:r>
    </w:p>
    <w:p w14:paraId="6B47C810">
      <w:pPr>
        <w:jc w:val="center"/>
        <w:rPr>
          <w:rFonts w:ascii="黑体" w:hAnsi="黑体" w:eastAsia="黑体"/>
          <w:sz w:val="52"/>
          <w:szCs w:val="44"/>
        </w:rPr>
      </w:pPr>
      <w:r>
        <w:rPr>
          <w:rFonts w:hint="eastAsia" w:ascii="黑体" w:hAnsi="黑体" w:eastAsia="黑体"/>
          <w:sz w:val="52"/>
          <w:szCs w:val="44"/>
        </w:rPr>
        <w:t>连云港师范高等专科学校</w:t>
      </w:r>
    </w:p>
    <w:p w14:paraId="50266E6A">
      <w:pPr>
        <w:ind w:firstLine="720"/>
        <w:jc w:val="center"/>
        <w:rPr>
          <w:rFonts w:ascii="宋体" w:hAnsi="宋体"/>
          <w:sz w:val="36"/>
        </w:rPr>
      </w:pPr>
    </w:p>
    <w:p w14:paraId="78C53524">
      <w:pPr>
        <w:spacing w:line="1000" w:lineRule="exact"/>
        <w:jc w:val="center"/>
        <w:rPr>
          <w:rFonts w:ascii="黑体" w:hAnsi="黑体" w:eastAsia="黑体"/>
          <w:sz w:val="52"/>
          <w:szCs w:val="44"/>
        </w:rPr>
      </w:pPr>
      <w:r>
        <w:rPr>
          <w:rFonts w:hint="eastAsia" w:ascii="黑体" w:hAnsi="黑体" w:eastAsia="黑体"/>
          <w:sz w:val="52"/>
          <w:szCs w:val="44"/>
          <w:lang w:val="en-US" w:eastAsia="zh-CN"/>
        </w:rPr>
        <w:t>公共选修课</w:t>
      </w:r>
      <w:r>
        <w:rPr>
          <w:rFonts w:hint="eastAsia" w:ascii="黑体" w:hAnsi="黑体" w:eastAsia="黑体"/>
          <w:sz w:val="52"/>
          <w:szCs w:val="44"/>
        </w:rPr>
        <w:t>课程标准</w:t>
      </w:r>
    </w:p>
    <w:p w14:paraId="13263889">
      <w:pPr>
        <w:ind w:firstLine="1920" w:firstLineChars="600"/>
        <w:rPr>
          <w:rFonts w:ascii="宋体" w:hAnsi="宋体"/>
          <w:sz w:val="32"/>
        </w:rPr>
      </w:pPr>
    </w:p>
    <w:p w14:paraId="5257397C">
      <w:pPr>
        <w:ind w:firstLine="1920" w:firstLineChars="600"/>
        <w:rPr>
          <w:rFonts w:ascii="宋体" w:hAnsi="宋体"/>
          <w:sz w:val="32"/>
        </w:rPr>
      </w:pPr>
    </w:p>
    <w:p w14:paraId="6D68B567">
      <w:pPr>
        <w:ind w:firstLine="1920" w:firstLineChars="600"/>
        <w:rPr>
          <w:rFonts w:ascii="宋体" w:hAnsi="宋体"/>
          <w:sz w:val="32"/>
        </w:rPr>
      </w:pPr>
    </w:p>
    <w:p w14:paraId="13039A5C">
      <w:pPr>
        <w:spacing w:line="360" w:lineRule="auto"/>
        <w:ind w:firstLine="1800" w:firstLineChars="500"/>
        <w:rPr>
          <w:rFonts w:ascii="宋体" w:hAnsi="宋体"/>
          <w:sz w:val="36"/>
          <w:szCs w:val="36"/>
        </w:rPr>
      </w:pPr>
      <w:r>
        <w:rPr>
          <w:rFonts w:hint="eastAsia" w:ascii="宋体" w:hAnsi="宋体"/>
          <w:sz w:val="36"/>
          <w:szCs w:val="36"/>
        </w:rPr>
        <w:t xml:space="preserve">课程名称 </w:t>
      </w:r>
      <w:r>
        <w:rPr>
          <w:rFonts w:hint="eastAsia" w:ascii="宋体" w:hAnsi="宋体"/>
          <w:sz w:val="36"/>
          <w:szCs w:val="36"/>
          <w:u w:val="single"/>
        </w:rPr>
        <w:t xml:space="preserve">   </w:t>
      </w:r>
      <w:r>
        <w:rPr>
          <w:rFonts w:hint="eastAsia" w:ascii="宋体" w:hAnsi="宋体"/>
          <w:bCs/>
          <w:sz w:val="36"/>
          <w:szCs w:val="36"/>
          <w:u w:val="single"/>
        </w:rPr>
        <w:t>《</w:t>
      </w:r>
      <w:r>
        <w:rPr>
          <w:rFonts w:hint="eastAsia" w:ascii="宋体" w:hAnsi="宋体"/>
          <w:sz w:val="28"/>
          <w:szCs w:val="28"/>
          <w:u w:val="single"/>
        </w:rPr>
        <w:t>××××</w:t>
      </w:r>
      <w:r>
        <w:rPr>
          <w:rFonts w:hint="eastAsia" w:ascii="宋体" w:hAnsi="宋体"/>
          <w:bCs/>
          <w:sz w:val="36"/>
          <w:szCs w:val="36"/>
          <w:u w:val="single"/>
        </w:rPr>
        <w:t>》</w:t>
      </w:r>
      <w:r>
        <w:rPr>
          <w:rFonts w:hint="eastAsia" w:ascii="宋体" w:hAnsi="宋体"/>
          <w:sz w:val="36"/>
          <w:szCs w:val="36"/>
          <w:u w:val="single"/>
        </w:rPr>
        <w:t xml:space="preserve">   </w:t>
      </w:r>
      <w:r>
        <w:rPr>
          <w:rFonts w:ascii="宋体" w:hAnsi="宋体"/>
          <w:sz w:val="36"/>
          <w:szCs w:val="36"/>
          <w:u w:val="single"/>
        </w:rPr>
        <w:t xml:space="preserve"> </w:t>
      </w:r>
      <w:r>
        <w:rPr>
          <w:rFonts w:hint="eastAsia" w:ascii="宋体" w:hAnsi="宋体"/>
          <w:sz w:val="36"/>
          <w:szCs w:val="36"/>
          <w:u w:val="single"/>
        </w:rPr>
        <w:t xml:space="preserve">   </w:t>
      </w:r>
    </w:p>
    <w:p w14:paraId="6D1F60BD">
      <w:pPr>
        <w:spacing w:line="360" w:lineRule="auto"/>
        <w:ind w:firstLine="1800" w:firstLineChars="500"/>
        <w:rPr>
          <w:rFonts w:ascii="宋体" w:hAnsi="宋体"/>
          <w:sz w:val="36"/>
          <w:szCs w:val="36"/>
          <w:u w:val="single"/>
        </w:rPr>
      </w:pPr>
      <w:r>
        <w:rPr>
          <w:rFonts w:hint="eastAsia" w:ascii="宋体" w:hAnsi="宋体"/>
          <w:sz w:val="36"/>
          <w:szCs w:val="36"/>
        </w:rPr>
        <w:t xml:space="preserve">课程代码 </w:t>
      </w:r>
      <w:r>
        <w:rPr>
          <w:rFonts w:hint="eastAsia" w:ascii="宋体" w:hAnsi="宋体"/>
          <w:sz w:val="36"/>
          <w:szCs w:val="36"/>
          <w:u w:val="single"/>
        </w:rPr>
        <w:t xml:space="preserve">                  </w:t>
      </w:r>
    </w:p>
    <w:p w14:paraId="03C0F0CA">
      <w:pPr>
        <w:spacing w:line="360" w:lineRule="auto"/>
        <w:ind w:firstLine="1800" w:firstLineChars="500"/>
        <w:rPr>
          <w:rFonts w:ascii="宋体" w:hAnsi="宋体"/>
          <w:sz w:val="36"/>
          <w:szCs w:val="36"/>
        </w:rPr>
      </w:pPr>
      <w:r>
        <w:rPr>
          <w:rFonts w:hint="eastAsia" w:ascii="宋体" w:hAnsi="宋体"/>
          <w:sz w:val="36"/>
          <w:szCs w:val="36"/>
        </w:rPr>
        <w:t xml:space="preserve">课程类型 </w:t>
      </w:r>
      <w:r>
        <w:rPr>
          <w:rFonts w:hint="eastAsia" w:ascii="宋体" w:hAnsi="宋体"/>
          <w:sz w:val="36"/>
          <w:szCs w:val="36"/>
          <w:u w:val="single"/>
        </w:rPr>
        <w:t xml:space="preserve">                  </w:t>
      </w:r>
    </w:p>
    <w:p w14:paraId="773FBA71">
      <w:pPr>
        <w:spacing w:line="360" w:lineRule="auto"/>
        <w:ind w:firstLine="1800" w:firstLineChars="500"/>
        <w:rPr>
          <w:rFonts w:ascii="宋体" w:hAnsi="宋体"/>
          <w:sz w:val="36"/>
          <w:szCs w:val="36"/>
          <w:u w:val="single"/>
        </w:rPr>
      </w:pPr>
      <w:r>
        <w:rPr>
          <w:rFonts w:hint="eastAsia" w:ascii="宋体" w:hAnsi="宋体"/>
          <w:sz w:val="36"/>
          <w:szCs w:val="36"/>
        </w:rPr>
        <w:t xml:space="preserve">课程总学时 </w:t>
      </w:r>
      <w:r>
        <w:rPr>
          <w:rFonts w:hint="eastAsia" w:ascii="宋体" w:hAnsi="宋体"/>
          <w:sz w:val="36"/>
          <w:szCs w:val="36"/>
          <w:u w:val="single"/>
        </w:rPr>
        <w:t xml:space="preserve">                </w:t>
      </w:r>
    </w:p>
    <w:p w14:paraId="6951CE20">
      <w:pPr>
        <w:spacing w:line="360" w:lineRule="auto"/>
        <w:ind w:firstLine="1800" w:firstLineChars="500"/>
        <w:rPr>
          <w:rFonts w:ascii="宋体" w:hAnsi="宋体"/>
          <w:bCs/>
          <w:sz w:val="36"/>
          <w:szCs w:val="36"/>
        </w:rPr>
      </w:pPr>
      <w:r>
        <w:rPr>
          <w:rFonts w:hint="eastAsia" w:ascii="宋体" w:hAnsi="宋体"/>
          <w:sz w:val="36"/>
          <w:szCs w:val="36"/>
        </w:rPr>
        <w:t xml:space="preserve">课程负责人 </w:t>
      </w:r>
      <w:r>
        <w:rPr>
          <w:rFonts w:hint="eastAsia" w:ascii="宋体" w:hAnsi="宋体"/>
          <w:sz w:val="36"/>
          <w:szCs w:val="36"/>
          <w:u w:val="single"/>
        </w:rPr>
        <w:t xml:space="preserve">                </w:t>
      </w:r>
    </w:p>
    <w:p w14:paraId="1DDBD239">
      <w:pPr>
        <w:spacing w:line="480" w:lineRule="auto"/>
        <w:ind w:firstLine="1050" w:firstLineChars="500"/>
        <w:rPr>
          <w:rFonts w:ascii="宋体" w:hAnsi="宋体"/>
        </w:rPr>
      </w:pPr>
    </w:p>
    <w:p w14:paraId="051D7C3C">
      <w:pPr>
        <w:spacing w:line="480" w:lineRule="auto"/>
        <w:ind w:firstLine="1050" w:firstLineChars="500"/>
        <w:rPr>
          <w:rFonts w:ascii="宋体" w:hAnsi="宋体"/>
        </w:rPr>
      </w:pPr>
    </w:p>
    <w:p w14:paraId="5627871B">
      <w:pPr>
        <w:spacing w:line="480" w:lineRule="auto"/>
        <w:ind w:firstLine="1050" w:firstLineChars="500"/>
        <w:rPr>
          <w:rFonts w:ascii="宋体" w:hAnsi="宋体"/>
        </w:rPr>
      </w:pPr>
    </w:p>
    <w:p w14:paraId="6D3A8D2F">
      <w:pPr>
        <w:spacing w:line="360" w:lineRule="auto"/>
        <w:jc w:val="center"/>
        <w:rPr>
          <w:rFonts w:ascii="宋体" w:hAnsi="宋体"/>
          <w:bCs/>
          <w:sz w:val="36"/>
          <w:szCs w:val="36"/>
        </w:rPr>
      </w:pPr>
      <w:r>
        <w:rPr>
          <w:rFonts w:hint="eastAsia" w:ascii="宋体" w:hAnsi="宋体"/>
          <w:sz w:val="28"/>
          <w:szCs w:val="28"/>
        </w:rPr>
        <w:t>××</w:t>
      </w:r>
      <w:r>
        <w:rPr>
          <w:rFonts w:hint="eastAsia" w:ascii="宋体" w:hAnsi="宋体"/>
          <w:sz w:val="32"/>
          <w:szCs w:val="28"/>
        </w:rPr>
        <w:t>（学院）</w:t>
      </w:r>
      <w:r>
        <w:rPr>
          <w:rFonts w:hint="eastAsia" w:ascii="宋体" w:hAnsi="宋体"/>
          <w:sz w:val="28"/>
          <w:szCs w:val="28"/>
        </w:rPr>
        <w:t>××</w:t>
      </w:r>
      <w:r>
        <w:rPr>
          <w:rFonts w:hint="eastAsia" w:ascii="宋体" w:hAnsi="宋体"/>
          <w:sz w:val="32"/>
          <w:szCs w:val="28"/>
        </w:rPr>
        <w:t>教研室制定（修订）</w:t>
      </w:r>
    </w:p>
    <w:p w14:paraId="19A1439F">
      <w:pPr>
        <w:spacing w:line="360" w:lineRule="exact"/>
        <w:jc w:val="center"/>
        <w:rPr>
          <w:rFonts w:ascii="宋体" w:hAnsi="宋体"/>
          <w:sz w:val="36"/>
          <w:szCs w:val="36"/>
          <w:lang w:val="en-GB"/>
        </w:rPr>
      </w:pPr>
      <w:r>
        <w:rPr>
          <w:rFonts w:hint="eastAsia" w:ascii="宋体" w:hAnsi="宋体"/>
          <w:sz w:val="28"/>
          <w:szCs w:val="28"/>
        </w:rPr>
        <w:t>××</w:t>
      </w:r>
      <w:r>
        <w:rPr>
          <w:rFonts w:hint="eastAsia" w:ascii="宋体" w:hAnsi="宋体"/>
          <w:sz w:val="36"/>
          <w:szCs w:val="36"/>
        </w:rPr>
        <w:t>年</w:t>
      </w:r>
      <w:r>
        <w:rPr>
          <w:rFonts w:hint="eastAsia" w:ascii="宋体" w:hAnsi="宋体"/>
          <w:sz w:val="28"/>
          <w:szCs w:val="28"/>
        </w:rPr>
        <w:t>××</w:t>
      </w:r>
      <w:r>
        <w:rPr>
          <w:rFonts w:hint="eastAsia" w:ascii="宋体" w:hAnsi="宋体"/>
          <w:sz w:val="36"/>
          <w:szCs w:val="36"/>
          <w:lang w:val="en-GB"/>
        </w:rPr>
        <w:t>月</w:t>
      </w:r>
    </w:p>
    <w:p w14:paraId="49F5994C">
      <w:pPr>
        <w:spacing w:line="360" w:lineRule="exact"/>
        <w:ind w:firstLine="420"/>
        <w:rPr>
          <w:rFonts w:ascii="仿宋_GB2312" w:eastAsia="仿宋_GB2312"/>
        </w:rPr>
      </w:pPr>
      <w:r>
        <w:rPr>
          <w:rFonts w:ascii="宋体" w:hAnsi="宋体"/>
        </w:rPr>
        <w:br w:type="page"/>
      </w:r>
    </w:p>
    <w:p w14:paraId="2FAA5E12">
      <w:pPr>
        <w:pStyle w:val="2"/>
        <w:spacing w:line="360" w:lineRule="auto"/>
        <w:jc w:val="center"/>
        <w:rPr>
          <w:rFonts w:hAnsi="宋体"/>
          <w:b/>
          <w:bCs/>
          <w:sz w:val="44"/>
          <w:szCs w:val="44"/>
        </w:rPr>
      </w:pPr>
      <w:r>
        <w:rPr>
          <w:rFonts w:hint="eastAsia" w:hAnsi="宋体"/>
          <w:b/>
          <w:bCs/>
          <w:sz w:val="44"/>
          <w:szCs w:val="44"/>
        </w:rPr>
        <w:t>《XXXX》课程标准</w:t>
      </w:r>
    </w:p>
    <w:p w14:paraId="1EB36583">
      <w:pPr>
        <w:pStyle w:val="2"/>
        <w:spacing w:line="360" w:lineRule="auto"/>
        <w:jc w:val="center"/>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(标题：宋体，二号，居中，加粗，1.5倍行距)</w:t>
      </w:r>
    </w:p>
    <w:p w14:paraId="0ABAC561">
      <w:pPr>
        <w:pStyle w:val="2"/>
        <w:spacing w:line="360" w:lineRule="auto"/>
        <w:ind w:firstLine="602"/>
        <w:rPr>
          <w:rFonts w:ascii="黑体" w:hAnsi="宋体" w:eastAsia="黑体"/>
          <w:b/>
          <w:bCs/>
          <w:sz w:val="30"/>
          <w:szCs w:val="30"/>
        </w:rPr>
      </w:pPr>
    </w:p>
    <w:p w14:paraId="1E472610">
      <w:pPr>
        <w:pStyle w:val="2"/>
        <w:spacing w:line="360" w:lineRule="auto"/>
        <w:rPr>
          <w:rFonts w:hAnsi="宋体"/>
          <w:bCs/>
          <w:color w:val="000000" w:themeColor="text1"/>
          <w14:textFill>
            <w14:solidFill>
              <w14:schemeClr w14:val="tx1"/>
            </w14:solidFill>
          </w14:textFill>
        </w:rPr>
      </w:pPr>
      <w:r>
        <w:rPr>
          <w:rFonts w:hint="eastAsia" w:hAnsi="宋体"/>
          <w:b/>
          <w:sz w:val="24"/>
          <w:szCs w:val="24"/>
        </w:rPr>
        <w:t>课程代码：</w:t>
      </w:r>
      <w:r>
        <w:rPr>
          <w:rFonts w:hint="eastAsia" w:hAnsi="宋体"/>
          <w:bCs/>
          <w:color w:val="000000" w:themeColor="text1"/>
          <w14:textFill>
            <w14:solidFill>
              <w14:schemeClr w14:val="tx1"/>
            </w14:solidFill>
          </w14:textFill>
        </w:rPr>
        <w:t>（宋体，小四，加粗，1.5倍行距，左对齐，下同；）</w:t>
      </w:r>
    </w:p>
    <w:p w14:paraId="2F5F6891">
      <w:pPr>
        <w:pStyle w:val="2"/>
        <w:spacing w:line="360" w:lineRule="auto"/>
        <w:ind w:firstLine="1260" w:firstLineChars="600"/>
        <w:rPr>
          <w:rFonts w:hAnsi="宋体"/>
          <w:b/>
          <w:sz w:val="24"/>
          <w:szCs w:val="24"/>
        </w:rPr>
      </w:pPr>
      <w:r>
        <w:rPr>
          <w:rFonts w:hint="eastAsia" w:hAnsi="宋体"/>
          <w:bCs/>
          <w:color w:val="000000" w:themeColor="text1"/>
          <w14:textFill>
            <w14:solidFill>
              <w14:schemeClr w14:val="tx1"/>
            </w14:solidFill>
          </w14:textFill>
        </w:rPr>
        <w:t>（正文部分：宋体，小四， 1.5倍行距，下同）</w:t>
      </w:r>
      <w:r>
        <w:rPr>
          <w:rFonts w:hint="eastAsia" w:hAnsi="宋体"/>
          <w:b/>
          <w:sz w:val="24"/>
          <w:szCs w:val="24"/>
        </w:rPr>
        <w:t xml:space="preserve">                   </w:t>
      </w:r>
    </w:p>
    <w:p w14:paraId="09140ED5">
      <w:pPr>
        <w:pStyle w:val="2"/>
        <w:spacing w:line="360" w:lineRule="auto"/>
        <w:rPr>
          <w:rFonts w:hAnsi="宋体"/>
          <w:b/>
          <w:sz w:val="24"/>
          <w:szCs w:val="24"/>
        </w:rPr>
      </w:pPr>
      <w:r>
        <w:rPr>
          <w:rFonts w:hint="eastAsia" w:hAnsi="宋体"/>
          <w:b/>
          <w:sz w:val="24"/>
          <w:szCs w:val="24"/>
        </w:rPr>
        <w:t>课程类型：（纯理论课/“理论+实践”课/纯实践课）</w:t>
      </w:r>
    </w:p>
    <w:p w14:paraId="5E92E450">
      <w:pPr>
        <w:pStyle w:val="2"/>
        <w:spacing w:line="360" w:lineRule="auto"/>
        <w:rPr>
          <w:rFonts w:hAnsi="宋体"/>
          <w:b/>
          <w:sz w:val="24"/>
          <w:szCs w:val="24"/>
        </w:rPr>
      </w:pPr>
      <w:r>
        <w:rPr>
          <w:rFonts w:hint="eastAsia" w:hAnsi="宋体"/>
          <w:b/>
          <w:sz w:val="24"/>
          <w:szCs w:val="24"/>
        </w:rPr>
        <w:t xml:space="preserve">学时/学分：      </w:t>
      </w:r>
    </w:p>
    <w:p w14:paraId="1D93C7ED">
      <w:pPr>
        <w:pStyle w:val="2"/>
        <w:spacing w:line="360" w:lineRule="auto"/>
        <w:rPr>
          <w:rFonts w:hAnsi="宋体"/>
          <w:b/>
          <w:sz w:val="24"/>
          <w:szCs w:val="24"/>
        </w:rPr>
      </w:pPr>
      <w:r>
        <w:rPr>
          <w:rFonts w:hint="eastAsia" w:hAnsi="宋体"/>
          <w:b/>
          <w:sz w:val="24"/>
          <w:szCs w:val="24"/>
        </w:rPr>
        <w:t>适用专业：</w:t>
      </w:r>
    </w:p>
    <w:p w14:paraId="0CFD8B5A">
      <w:pPr>
        <w:pStyle w:val="2"/>
        <w:spacing w:line="360" w:lineRule="auto"/>
        <w:ind w:firstLine="420"/>
        <w:rPr>
          <w:color w:val="FF0000"/>
        </w:rPr>
      </w:pPr>
    </w:p>
    <w:p w14:paraId="4525B9AC">
      <w:pPr>
        <w:pStyle w:val="2"/>
        <w:spacing w:line="360" w:lineRule="auto"/>
        <w:rPr>
          <w:rFonts w:ascii="Times New Roman" w:hAnsi="宋体"/>
          <w:b/>
          <w:bCs/>
          <w:sz w:val="28"/>
          <w:szCs w:val="28"/>
        </w:rPr>
      </w:pPr>
      <w:r>
        <w:rPr>
          <w:rFonts w:hint="eastAsia" w:ascii="黑体" w:hAnsi="宋体" w:eastAsia="黑体"/>
          <w:b/>
          <w:bCs/>
          <w:sz w:val="30"/>
          <w:szCs w:val="30"/>
        </w:rPr>
        <w:t>1.课程概述</w:t>
      </w:r>
      <w:r>
        <w:rPr>
          <w:rFonts w:hint="eastAsia" w:ascii="Times New Roman" w:hAnsi="宋体"/>
          <w:b/>
          <w:bCs/>
          <w:sz w:val="28"/>
          <w:szCs w:val="28"/>
        </w:rPr>
        <w:t xml:space="preserve"> </w:t>
      </w:r>
      <w:r>
        <w:rPr>
          <w:rFonts w:hint="eastAsia" w:hAnsi="宋体"/>
          <w:bCs/>
          <w:color w:val="000000" w:themeColor="text1"/>
          <w14:textFill>
            <w14:solidFill>
              <w14:schemeClr w14:val="tx1"/>
            </w14:solidFill>
          </w14:textFill>
        </w:rPr>
        <w:t>（标题：黑体，小三，加粗，1.5倍行距，下同）</w:t>
      </w:r>
    </w:p>
    <w:p w14:paraId="4D274406">
      <w:pPr>
        <w:pStyle w:val="2"/>
        <w:spacing w:line="360" w:lineRule="auto"/>
        <w:rPr>
          <w:rFonts w:hAnsi="宋体"/>
          <w:bCs/>
          <w:color w:val="000000" w:themeColor="text1"/>
          <w14:textFill>
            <w14:solidFill>
              <w14:schemeClr w14:val="tx1"/>
            </w14:solidFill>
          </w14:textFill>
        </w:rPr>
      </w:pPr>
      <w:r>
        <w:rPr>
          <w:rFonts w:hint="eastAsia" w:ascii="Times New Roman" w:hAnsi="宋体"/>
          <w:b/>
          <w:bCs/>
          <w:sz w:val="28"/>
          <w:szCs w:val="28"/>
        </w:rPr>
        <w:t>1.1课程性质</w:t>
      </w:r>
      <w:r>
        <w:rPr>
          <w:rFonts w:hint="eastAsia" w:hAnsi="宋体"/>
          <w:bCs/>
          <w:color w:val="000000" w:themeColor="text1"/>
          <w14:textFill>
            <w14:solidFill>
              <w14:schemeClr w14:val="tx1"/>
            </w14:solidFill>
          </w14:textFill>
        </w:rPr>
        <w:t>（标题：宋体，四号，加粗，左对齐，1.5倍行距，下同）</w:t>
      </w:r>
    </w:p>
    <w:p w14:paraId="5F0C1636">
      <w:pPr>
        <w:pStyle w:val="2"/>
        <w:spacing w:line="360" w:lineRule="auto"/>
        <w:ind w:firstLine="1575" w:firstLineChars="750"/>
        <w:rPr>
          <w:rFonts w:ascii="Times New Roman" w:hAnsi="宋体"/>
          <w:b/>
          <w:bCs/>
          <w:sz w:val="28"/>
          <w:szCs w:val="28"/>
        </w:rPr>
      </w:pPr>
      <w:r>
        <w:rPr>
          <w:rFonts w:hint="eastAsia" w:hAnsi="宋体"/>
          <w:bCs/>
          <w:color w:val="000000" w:themeColor="text1"/>
          <w14:textFill>
            <w14:solidFill>
              <w14:schemeClr w14:val="tx1"/>
            </w14:solidFill>
          </w14:textFill>
        </w:rPr>
        <w:t>（正文部分：宋体，小四， 1.5倍行距，首行缩进2字符，下同）</w:t>
      </w:r>
    </w:p>
    <w:p w14:paraId="1A436B19">
      <w:pPr>
        <w:pStyle w:val="2"/>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说明：主要描述该门课程的性质、地位、主要学习内容及与其它课程的先导、后续关系等内容。</w:t>
      </w:r>
    </w:p>
    <w:p w14:paraId="54D4A5C7">
      <w:pPr>
        <w:pStyle w:val="2"/>
        <w:spacing w:line="360" w:lineRule="auto"/>
        <w:ind w:firstLine="420" w:firstLineChars="200"/>
        <w:rPr>
          <w:rFonts w:hAnsi="宋体"/>
          <w:color w:val="FF0000"/>
          <w:sz w:val="24"/>
          <w:szCs w:val="24"/>
        </w:rPr>
      </w:pPr>
      <w:r>
        <w:rPr>
          <w:rFonts w:hint="eastAsia" w:hAnsi="宋体"/>
          <w:bCs/>
          <w:color w:val="000000" w:themeColor="text1"/>
          <w14:textFill>
            <w14:solidFill>
              <w14:schemeClr w14:val="tx1"/>
            </w14:solidFill>
          </w14:textFill>
        </w:rPr>
        <w:t>示例：本课程是</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专业（群）必修（或选修）的一门专业基础课程（或专业核心课程</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），是在学习了</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课程、具备了</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能力的基础上开设的一门理论（理实一体）课程，其功能是对接专业人才培养目标，面向</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工作岗位，通过对</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等内容的学习，培养</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能力，为后续</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课程学习奠定基础的</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课程。</w:t>
      </w:r>
    </w:p>
    <w:p w14:paraId="7FBA9AFA">
      <w:pPr>
        <w:pStyle w:val="2"/>
        <w:spacing w:line="360" w:lineRule="auto"/>
        <w:rPr>
          <w:rFonts w:ascii="Times New Roman" w:hAnsi="宋体"/>
          <w:b/>
          <w:bCs/>
          <w:sz w:val="28"/>
          <w:szCs w:val="28"/>
        </w:rPr>
      </w:pPr>
      <w:r>
        <w:rPr>
          <w:rFonts w:hint="eastAsia" w:ascii="Times New Roman" w:hAnsi="宋体"/>
          <w:b/>
          <w:bCs/>
          <w:sz w:val="28"/>
          <w:szCs w:val="28"/>
        </w:rPr>
        <w:t>1.2课程定位</w:t>
      </w:r>
    </w:p>
    <w:p w14:paraId="41FA4DB4">
      <w:pPr>
        <w:pStyle w:val="2"/>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说明：课程定位应明确说明课程对接的工作岗位，对培养的职业岗位能力作出描述。</w:t>
      </w:r>
    </w:p>
    <w:p w14:paraId="1BBD1A3B">
      <w:pPr>
        <w:pStyle w:val="2"/>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示例：本课程对接的工作岗位是</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，通过学习应具备</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的能力。</w:t>
      </w:r>
    </w:p>
    <w:p w14:paraId="16F95198">
      <w:pPr>
        <w:pStyle w:val="2"/>
        <w:spacing w:line="360" w:lineRule="auto"/>
        <w:rPr>
          <w:rFonts w:ascii="黑体" w:hAnsi="宋体" w:eastAsia="黑体"/>
          <w:b/>
          <w:bCs/>
          <w:sz w:val="30"/>
          <w:szCs w:val="30"/>
        </w:rPr>
      </w:pPr>
      <w:r>
        <w:rPr>
          <w:rFonts w:hint="eastAsia" w:ascii="黑体" w:hAnsi="宋体" w:eastAsia="黑体"/>
          <w:b/>
          <w:bCs/>
          <w:sz w:val="30"/>
          <w:szCs w:val="30"/>
        </w:rPr>
        <w:t>2.课程目标</w:t>
      </w:r>
    </w:p>
    <w:p w14:paraId="62EFFDC1">
      <w:pPr>
        <w:pStyle w:val="2"/>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本课程的培养目标是</w:t>
      </w:r>
      <w:r>
        <w:rPr>
          <w:rFonts w:hAnsi="宋体"/>
          <w:bCs/>
          <w:color w:val="000000" w:themeColor="text1"/>
          <w14:textFill>
            <w14:solidFill>
              <w14:schemeClr w14:val="tx1"/>
            </w14:solidFill>
          </w14:textFill>
        </w:rPr>
        <w:t>……</w:t>
      </w:r>
    </w:p>
    <w:p w14:paraId="4C85C4C6">
      <w:pPr>
        <w:pStyle w:val="2"/>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具体目标如下：（可从知识目标、技能目标、素质目标等方面分别描述）</w:t>
      </w:r>
    </w:p>
    <w:p w14:paraId="1CA585ED">
      <w:pPr>
        <w:pStyle w:val="3"/>
        <w:spacing w:before="0" w:beforeAutospacing="0" w:after="0" w:afterAutospacing="0" w:line="360" w:lineRule="auto"/>
        <w:ind w:firstLine="480"/>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说明：</w:t>
      </w:r>
    </w:p>
    <w:p w14:paraId="1E02EA0C">
      <w:pPr>
        <w:pStyle w:val="3"/>
        <w:spacing w:before="0" w:beforeAutospacing="0" w:after="0" w:afterAutospacing="0" w:line="360" w:lineRule="auto"/>
        <w:ind w:firstLine="480"/>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培养目标是对学生课程学习预期结果的综合概括，主要说明课程对学生在知识、技能、素质方面应达到的总体要求。</w:t>
      </w:r>
    </w:p>
    <w:p w14:paraId="110C1336">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具体目标包括知识目标、技能目标、素质目标，是对学生课程学习预期结果的具体描述，主要说明课程对学生在知识、技能、素质方面应达到的具体要求。</w:t>
      </w:r>
    </w:p>
    <w:p w14:paraId="3E106745">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bCs/>
          <w:color w:val="000000" w:themeColor="text1"/>
          <w:sz w:val="21"/>
          <w14:textFill>
            <w14:solidFill>
              <w14:schemeClr w14:val="tx1"/>
            </w14:solidFill>
          </w14:textFill>
        </w:rPr>
        <w:t>课程目标表述应简洁、清晰、具体、准确、精炼，概括性强，包括对象、行为、条件和标准四个要素。尽可能采用清晰的、易理解、可操作的行为动词进行描述，建议采用“能或会+程度副词+操作动词+操作对象”的格式进行表述，如“能熟练掌握数控编程与操作”。</w:t>
      </w:r>
    </w:p>
    <w:p w14:paraId="19625C4E">
      <w:pPr>
        <w:pStyle w:val="2"/>
        <w:spacing w:line="360" w:lineRule="auto"/>
        <w:rPr>
          <w:rFonts w:ascii="黑体" w:hAnsi="宋体" w:eastAsia="黑体"/>
          <w:b/>
          <w:bCs/>
          <w:sz w:val="30"/>
          <w:szCs w:val="30"/>
        </w:rPr>
      </w:pPr>
      <w:r>
        <w:rPr>
          <w:rFonts w:hint="eastAsia" w:ascii="黑体" w:hAnsi="宋体" w:eastAsia="黑体"/>
          <w:b/>
          <w:bCs/>
          <w:sz w:val="30"/>
          <w:szCs w:val="30"/>
        </w:rPr>
        <w:t>3.课程实施和建议</w:t>
      </w:r>
    </w:p>
    <w:p w14:paraId="51E4BBD4">
      <w:pPr>
        <w:pStyle w:val="2"/>
        <w:spacing w:line="360" w:lineRule="auto"/>
        <w:rPr>
          <w:rFonts w:ascii="Times New Roman" w:hAnsi="宋体"/>
          <w:b/>
          <w:bCs/>
          <w:sz w:val="28"/>
          <w:szCs w:val="28"/>
        </w:rPr>
      </w:pPr>
      <w:r>
        <w:rPr>
          <w:rFonts w:hint="eastAsia" w:ascii="Times New Roman" w:hAnsi="宋体"/>
          <w:b/>
          <w:bCs/>
          <w:sz w:val="28"/>
          <w:szCs w:val="28"/>
        </w:rPr>
        <w:t>3.</w:t>
      </w:r>
      <w:r>
        <w:rPr>
          <w:rFonts w:ascii="Times New Roman" w:hAnsi="宋体"/>
          <w:b/>
          <w:bCs/>
          <w:sz w:val="28"/>
          <w:szCs w:val="28"/>
        </w:rPr>
        <w:t>1</w:t>
      </w:r>
      <w:r>
        <w:rPr>
          <w:rFonts w:hint="eastAsia" w:ascii="Times New Roman" w:hAnsi="宋体"/>
          <w:b/>
          <w:bCs/>
          <w:sz w:val="28"/>
          <w:szCs w:val="28"/>
        </w:rPr>
        <w:t>课程内容和要求</w:t>
      </w:r>
    </w:p>
    <w:p w14:paraId="375D47FD">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需要说明该门课程设置的依据、课程设计的总体思路、设计理念、课程内容确定的依据、课程内容编排的思路、课时安排说明等内容。课程要求如：完成某项工作任务的需要、高职院校学生的认知发展、毕业、就业、创业要求、相应职业资格标准、项目（情境）设置需要、人才规格要求、相应职业资格标准以及高职院校学生的认知特点等方面的要求。学时分配、课程内容和要求详见表1、2。）</w:t>
      </w:r>
    </w:p>
    <w:p w14:paraId="6784D300">
      <w:pPr>
        <w:spacing w:line="400" w:lineRule="exact"/>
        <w:jc w:val="both"/>
        <w:rPr>
          <w:rFonts w:ascii="宋体" w:hAnsi="宋体" w:eastAsia="宋体"/>
          <w:sz w:val="24"/>
        </w:rPr>
      </w:pPr>
    </w:p>
    <w:p w14:paraId="14B37C42">
      <w:pPr>
        <w:spacing w:line="360" w:lineRule="auto"/>
        <w:ind w:firstLine="210" w:firstLineChars="100"/>
        <w:jc w:val="center"/>
        <w:rPr>
          <w:rFonts w:ascii="宋体" w:hAnsi="宋体" w:eastAsia="宋体"/>
          <w:b/>
          <w:sz w:val="21"/>
          <w:szCs w:val="21"/>
        </w:rPr>
      </w:pPr>
      <w:r>
        <w:rPr>
          <w:rFonts w:hint="eastAsia" w:ascii="宋体" w:hAnsi="宋体" w:eastAsia="宋体"/>
          <w:sz w:val="21"/>
          <w:szCs w:val="21"/>
        </w:rPr>
        <w:t>表1</w:t>
      </w:r>
      <w:r>
        <w:rPr>
          <w:rFonts w:hint="eastAsia" w:ascii="宋体" w:hAnsi="宋体" w:eastAsia="宋体"/>
          <w:sz w:val="21"/>
          <w:szCs w:val="21"/>
          <w:lang w:val="en-US" w:eastAsia="zh-CN"/>
        </w:rPr>
        <w:t xml:space="preserve">. </w:t>
      </w:r>
      <w:r>
        <w:rPr>
          <w:rFonts w:hint="eastAsia" w:ascii="宋体" w:hAnsi="宋体" w:eastAsia="宋体"/>
          <w:sz w:val="21"/>
          <w:szCs w:val="21"/>
        </w:rPr>
        <w:t>学时分配（表格内容： 5号宋体，1.5倍行距，下同）</w:t>
      </w:r>
    </w:p>
    <w:tbl>
      <w:tblPr>
        <w:tblStyle w:val="4"/>
        <w:tblW w:w="6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2160"/>
      </w:tblGrid>
      <w:tr w14:paraId="4A34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88" w:type="dxa"/>
            <w:shd w:val="clear" w:color="auto" w:fill="auto"/>
            <w:vAlign w:val="center"/>
          </w:tcPr>
          <w:p w14:paraId="66AD1DD9">
            <w:pPr>
              <w:spacing w:line="360" w:lineRule="auto"/>
              <w:jc w:val="center"/>
              <w:rPr>
                <w:rFonts w:ascii="宋体" w:hAnsi="宋体"/>
                <w:b/>
                <w:color w:val="000000"/>
                <w:szCs w:val="21"/>
              </w:rPr>
            </w:pPr>
            <w:r>
              <w:rPr>
                <w:rFonts w:hint="eastAsia" w:ascii="宋体" w:hAnsi="宋体"/>
                <w:b/>
                <w:color w:val="000000"/>
                <w:szCs w:val="21"/>
              </w:rPr>
              <w:t>项目（情景/模块/章节/单元）</w:t>
            </w:r>
          </w:p>
        </w:tc>
        <w:tc>
          <w:tcPr>
            <w:tcW w:w="2160" w:type="dxa"/>
            <w:shd w:val="clear" w:color="auto" w:fill="auto"/>
            <w:vAlign w:val="center"/>
          </w:tcPr>
          <w:p w14:paraId="37D03746">
            <w:pPr>
              <w:spacing w:line="360" w:lineRule="auto"/>
              <w:jc w:val="center"/>
              <w:rPr>
                <w:rFonts w:ascii="宋体" w:hAnsi="宋体"/>
                <w:b/>
                <w:color w:val="000000"/>
                <w:szCs w:val="21"/>
              </w:rPr>
            </w:pPr>
            <w:r>
              <w:rPr>
                <w:rFonts w:hint="eastAsia" w:ascii="宋体" w:hAnsi="宋体"/>
                <w:b/>
                <w:color w:val="000000"/>
                <w:szCs w:val="21"/>
              </w:rPr>
              <w:t>学       时</w:t>
            </w:r>
          </w:p>
        </w:tc>
      </w:tr>
      <w:tr w14:paraId="0661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shd w:val="clear" w:color="auto" w:fill="auto"/>
            <w:vAlign w:val="center"/>
          </w:tcPr>
          <w:p w14:paraId="6EDAF1CB">
            <w:pPr>
              <w:spacing w:line="360" w:lineRule="auto"/>
              <w:ind w:firstLine="1050" w:firstLineChars="500"/>
              <w:rPr>
                <w:rFonts w:ascii="宋体" w:hAnsi="宋体"/>
                <w:szCs w:val="21"/>
              </w:rPr>
            </w:pPr>
          </w:p>
        </w:tc>
        <w:tc>
          <w:tcPr>
            <w:tcW w:w="2160" w:type="dxa"/>
            <w:shd w:val="clear" w:color="auto" w:fill="auto"/>
            <w:vAlign w:val="center"/>
          </w:tcPr>
          <w:p w14:paraId="4DA31A7B">
            <w:pPr>
              <w:spacing w:line="360" w:lineRule="auto"/>
              <w:jc w:val="center"/>
              <w:rPr>
                <w:rFonts w:ascii="宋体" w:hAnsi="宋体"/>
                <w:szCs w:val="21"/>
              </w:rPr>
            </w:pPr>
          </w:p>
        </w:tc>
      </w:tr>
      <w:tr w14:paraId="7F7B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shd w:val="clear" w:color="auto" w:fill="auto"/>
            <w:vAlign w:val="center"/>
          </w:tcPr>
          <w:p w14:paraId="0724789C">
            <w:pPr>
              <w:spacing w:line="360" w:lineRule="auto"/>
              <w:jc w:val="center"/>
              <w:rPr>
                <w:rFonts w:ascii="宋体" w:hAnsi="宋体"/>
                <w:szCs w:val="21"/>
              </w:rPr>
            </w:pPr>
          </w:p>
        </w:tc>
        <w:tc>
          <w:tcPr>
            <w:tcW w:w="2160" w:type="dxa"/>
            <w:shd w:val="clear" w:color="auto" w:fill="auto"/>
            <w:vAlign w:val="center"/>
          </w:tcPr>
          <w:p w14:paraId="20711FAE">
            <w:pPr>
              <w:spacing w:line="360" w:lineRule="auto"/>
              <w:jc w:val="center"/>
              <w:rPr>
                <w:rFonts w:ascii="宋体" w:hAnsi="宋体"/>
                <w:szCs w:val="21"/>
              </w:rPr>
            </w:pPr>
          </w:p>
        </w:tc>
      </w:tr>
      <w:tr w14:paraId="117C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shd w:val="clear" w:color="auto" w:fill="auto"/>
            <w:vAlign w:val="center"/>
          </w:tcPr>
          <w:p w14:paraId="50942126">
            <w:pPr>
              <w:spacing w:line="360" w:lineRule="auto"/>
              <w:jc w:val="center"/>
              <w:rPr>
                <w:rFonts w:ascii="宋体" w:hAnsi="宋体"/>
                <w:szCs w:val="21"/>
              </w:rPr>
            </w:pPr>
          </w:p>
        </w:tc>
        <w:tc>
          <w:tcPr>
            <w:tcW w:w="2160" w:type="dxa"/>
            <w:shd w:val="clear" w:color="auto" w:fill="auto"/>
            <w:vAlign w:val="center"/>
          </w:tcPr>
          <w:p w14:paraId="565952AB">
            <w:pPr>
              <w:spacing w:line="360" w:lineRule="auto"/>
              <w:jc w:val="center"/>
              <w:rPr>
                <w:rFonts w:ascii="宋体" w:hAnsi="宋体"/>
                <w:szCs w:val="21"/>
              </w:rPr>
            </w:pPr>
          </w:p>
        </w:tc>
      </w:tr>
      <w:tr w14:paraId="77B2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shd w:val="clear" w:color="auto" w:fill="auto"/>
            <w:vAlign w:val="center"/>
          </w:tcPr>
          <w:p w14:paraId="4A3311F2">
            <w:pPr>
              <w:spacing w:line="360" w:lineRule="auto"/>
              <w:jc w:val="center"/>
              <w:rPr>
                <w:rFonts w:ascii="宋体" w:hAnsi="宋体"/>
                <w:szCs w:val="21"/>
              </w:rPr>
            </w:pPr>
          </w:p>
        </w:tc>
        <w:tc>
          <w:tcPr>
            <w:tcW w:w="2160" w:type="dxa"/>
            <w:shd w:val="clear" w:color="auto" w:fill="auto"/>
            <w:vAlign w:val="center"/>
          </w:tcPr>
          <w:p w14:paraId="5190312C">
            <w:pPr>
              <w:spacing w:line="360" w:lineRule="auto"/>
              <w:jc w:val="center"/>
              <w:rPr>
                <w:rFonts w:ascii="宋体" w:hAnsi="宋体"/>
                <w:szCs w:val="21"/>
              </w:rPr>
            </w:pPr>
          </w:p>
        </w:tc>
      </w:tr>
      <w:tr w14:paraId="7004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shd w:val="clear" w:color="auto" w:fill="auto"/>
            <w:vAlign w:val="center"/>
          </w:tcPr>
          <w:p w14:paraId="17E59192">
            <w:pPr>
              <w:spacing w:line="360" w:lineRule="auto"/>
              <w:jc w:val="center"/>
              <w:rPr>
                <w:rFonts w:ascii="宋体" w:hAnsi="宋体"/>
                <w:szCs w:val="21"/>
              </w:rPr>
            </w:pPr>
          </w:p>
        </w:tc>
        <w:tc>
          <w:tcPr>
            <w:tcW w:w="2160" w:type="dxa"/>
            <w:shd w:val="clear" w:color="auto" w:fill="auto"/>
            <w:vAlign w:val="center"/>
          </w:tcPr>
          <w:p w14:paraId="5C742879">
            <w:pPr>
              <w:spacing w:line="360" w:lineRule="auto"/>
              <w:jc w:val="center"/>
              <w:rPr>
                <w:rFonts w:ascii="宋体" w:hAnsi="宋体"/>
                <w:szCs w:val="21"/>
              </w:rPr>
            </w:pPr>
          </w:p>
        </w:tc>
      </w:tr>
      <w:tr w14:paraId="4017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shd w:val="clear" w:color="auto" w:fill="auto"/>
          </w:tcPr>
          <w:p w14:paraId="71603540">
            <w:pPr>
              <w:spacing w:line="360" w:lineRule="auto"/>
              <w:rPr>
                <w:rFonts w:ascii="宋体" w:hAnsi="宋体"/>
                <w:color w:val="000000"/>
                <w:szCs w:val="21"/>
              </w:rPr>
            </w:pPr>
          </w:p>
        </w:tc>
        <w:tc>
          <w:tcPr>
            <w:tcW w:w="2160" w:type="dxa"/>
            <w:shd w:val="clear" w:color="auto" w:fill="auto"/>
            <w:vAlign w:val="center"/>
          </w:tcPr>
          <w:p w14:paraId="4C0EC00B">
            <w:pPr>
              <w:spacing w:line="360" w:lineRule="auto"/>
              <w:jc w:val="center"/>
              <w:rPr>
                <w:rFonts w:ascii="宋体" w:hAnsi="宋体"/>
                <w:szCs w:val="21"/>
              </w:rPr>
            </w:pPr>
          </w:p>
        </w:tc>
      </w:tr>
      <w:tr w14:paraId="413E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shd w:val="clear" w:color="auto" w:fill="auto"/>
            <w:vAlign w:val="center"/>
          </w:tcPr>
          <w:p w14:paraId="28A6F9F0">
            <w:pPr>
              <w:spacing w:line="360" w:lineRule="auto"/>
              <w:ind w:firstLine="735" w:firstLineChars="350"/>
              <w:rPr>
                <w:rFonts w:ascii="宋体" w:hAnsi="宋体"/>
                <w:b/>
                <w:szCs w:val="21"/>
              </w:rPr>
            </w:pPr>
            <w:r>
              <w:rPr>
                <w:rFonts w:hint="eastAsia" w:ascii="宋体" w:hAnsi="宋体"/>
                <w:color w:val="000000"/>
                <w:szCs w:val="21"/>
              </w:rPr>
              <w:t>合      计</w:t>
            </w:r>
          </w:p>
        </w:tc>
        <w:tc>
          <w:tcPr>
            <w:tcW w:w="2160" w:type="dxa"/>
            <w:shd w:val="clear" w:color="auto" w:fill="auto"/>
            <w:vAlign w:val="center"/>
          </w:tcPr>
          <w:p w14:paraId="348A0471">
            <w:pPr>
              <w:spacing w:line="360" w:lineRule="auto"/>
              <w:jc w:val="center"/>
              <w:rPr>
                <w:rFonts w:ascii="宋体" w:hAnsi="宋体"/>
                <w:szCs w:val="21"/>
              </w:rPr>
            </w:pPr>
          </w:p>
        </w:tc>
      </w:tr>
    </w:tbl>
    <w:p w14:paraId="1782752F">
      <w:pPr>
        <w:spacing w:line="400" w:lineRule="exact"/>
        <w:ind w:firstLine="240" w:firstLineChars="100"/>
        <w:jc w:val="center"/>
        <w:rPr>
          <w:rFonts w:ascii="宋体" w:hAnsi="宋体"/>
          <w:sz w:val="24"/>
        </w:rPr>
      </w:pPr>
    </w:p>
    <w:p w14:paraId="4071FA2E">
      <w:pPr>
        <w:spacing w:line="400" w:lineRule="exact"/>
        <w:ind w:firstLine="240" w:firstLineChars="100"/>
        <w:jc w:val="center"/>
        <w:rPr>
          <w:rFonts w:ascii="宋体" w:hAnsi="宋体"/>
          <w:sz w:val="24"/>
        </w:rPr>
      </w:pPr>
    </w:p>
    <w:p w14:paraId="7F576F8C">
      <w:pPr>
        <w:spacing w:line="400" w:lineRule="exact"/>
        <w:ind w:firstLine="240" w:firstLineChars="100"/>
        <w:jc w:val="center"/>
        <w:rPr>
          <w:rFonts w:ascii="宋体" w:hAnsi="宋体"/>
          <w:sz w:val="24"/>
        </w:rPr>
      </w:pPr>
    </w:p>
    <w:p w14:paraId="63057CA9">
      <w:pPr>
        <w:spacing w:line="400" w:lineRule="exact"/>
        <w:ind w:firstLine="240" w:firstLineChars="100"/>
        <w:jc w:val="center"/>
        <w:rPr>
          <w:rFonts w:ascii="宋体" w:hAnsi="宋体"/>
          <w:sz w:val="24"/>
        </w:rPr>
      </w:pPr>
    </w:p>
    <w:p w14:paraId="3CD01D8A">
      <w:pPr>
        <w:spacing w:line="400" w:lineRule="exact"/>
        <w:ind w:firstLine="240" w:firstLineChars="100"/>
        <w:jc w:val="center"/>
        <w:rPr>
          <w:rFonts w:ascii="宋体" w:hAnsi="宋体"/>
          <w:sz w:val="24"/>
        </w:rPr>
      </w:pPr>
    </w:p>
    <w:p w14:paraId="70DEE1E6">
      <w:pPr>
        <w:spacing w:line="400" w:lineRule="exact"/>
        <w:ind w:firstLine="240" w:firstLineChars="100"/>
        <w:jc w:val="center"/>
        <w:rPr>
          <w:rFonts w:ascii="宋体" w:hAnsi="宋体"/>
          <w:sz w:val="24"/>
        </w:rPr>
      </w:pPr>
    </w:p>
    <w:p w14:paraId="18E7E1CD">
      <w:pPr>
        <w:spacing w:line="400" w:lineRule="exact"/>
        <w:ind w:firstLine="240" w:firstLineChars="100"/>
        <w:jc w:val="center"/>
        <w:rPr>
          <w:rFonts w:ascii="宋体" w:hAnsi="宋体"/>
          <w:sz w:val="24"/>
        </w:rPr>
      </w:pPr>
    </w:p>
    <w:p w14:paraId="6F5F9B8A">
      <w:pPr>
        <w:spacing w:line="400" w:lineRule="exact"/>
        <w:ind w:firstLine="240" w:firstLineChars="100"/>
        <w:jc w:val="center"/>
        <w:rPr>
          <w:rFonts w:ascii="宋体" w:hAnsi="宋体"/>
          <w:sz w:val="24"/>
        </w:rPr>
      </w:pPr>
    </w:p>
    <w:p w14:paraId="40E12D13">
      <w:pPr>
        <w:spacing w:line="360" w:lineRule="auto"/>
        <w:ind w:firstLine="210" w:firstLineChars="100"/>
        <w:jc w:val="center"/>
        <w:rPr>
          <w:rFonts w:ascii="宋体" w:hAnsi="宋体"/>
          <w:sz w:val="21"/>
          <w:szCs w:val="21"/>
        </w:rPr>
      </w:pPr>
      <w:r>
        <w:rPr>
          <w:rFonts w:hint="eastAsia" w:ascii="宋体" w:hAnsi="宋体"/>
          <w:sz w:val="21"/>
          <w:szCs w:val="21"/>
        </w:rPr>
        <w:t>表2</w:t>
      </w:r>
      <w:r>
        <w:rPr>
          <w:rFonts w:hint="eastAsia" w:ascii="宋体" w:hAnsi="宋体"/>
          <w:sz w:val="21"/>
          <w:szCs w:val="21"/>
          <w:lang w:val="en-US" w:eastAsia="zh-CN"/>
        </w:rPr>
        <w:t xml:space="preserve">. </w:t>
      </w:r>
      <w:r>
        <w:rPr>
          <w:rFonts w:hint="eastAsia" w:ascii="宋体" w:hAnsi="宋体"/>
          <w:sz w:val="21"/>
          <w:szCs w:val="21"/>
        </w:rPr>
        <w:t>课程内容和要求</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843"/>
        <w:gridCol w:w="1701"/>
        <w:gridCol w:w="1842"/>
        <w:gridCol w:w="1560"/>
      </w:tblGrid>
      <w:tr w14:paraId="7B5E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14:paraId="1A99E616">
            <w:pPr>
              <w:spacing w:line="360" w:lineRule="auto"/>
              <w:jc w:val="center"/>
              <w:rPr>
                <w:rFonts w:ascii="宋体" w:hAnsi="宋体"/>
                <w:b/>
                <w:color w:val="000000"/>
                <w:szCs w:val="21"/>
              </w:rPr>
            </w:pPr>
            <w:r>
              <w:rPr>
                <w:rFonts w:hint="eastAsia" w:ascii="宋体" w:hAnsi="宋体"/>
                <w:b/>
                <w:color w:val="000000"/>
                <w:szCs w:val="21"/>
              </w:rPr>
              <w:t>项目（情景/模块/章节/单元）</w:t>
            </w:r>
          </w:p>
        </w:tc>
        <w:tc>
          <w:tcPr>
            <w:tcW w:w="1843" w:type="dxa"/>
            <w:shd w:val="clear" w:color="auto" w:fill="auto"/>
            <w:vAlign w:val="center"/>
          </w:tcPr>
          <w:p w14:paraId="7DB8ECF7">
            <w:pPr>
              <w:spacing w:line="360" w:lineRule="auto"/>
              <w:jc w:val="center"/>
              <w:rPr>
                <w:rFonts w:ascii="宋体" w:hAnsi="宋体"/>
                <w:b/>
                <w:color w:val="000000"/>
                <w:szCs w:val="21"/>
              </w:rPr>
            </w:pPr>
            <w:r>
              <w:rPr>
                <w:rFonts w:hint="eastAsia" w:ascii="宋体" w:hAnsi="宋体"/>
                <w:b/>
                <w:color w:val="000000"/>
                <w:szCs w:val="21"/>
              </w:rPr>
              <w:t>知识目标</w:t>
            </w:r>
          </w:p>
        </w:tc>
        <w:tc>
          <w:tcPr>
            <w:tcW w:w="1701" w:type="dxa"/>
            <w:shd w:val="clear" w:color="auto" w:fill="auto"/>
            <w:vAlign w:val="center"/>
          </w:tcPr>
          <w:p w14:paraId="3E89D884">
            <w:pPr>
              <w:spacing w:line="360" w:lineRule="auto"/>
              <w:jc w:val="center"/>
              <w:rPr>
                <w:rFonts w:ascii="宋体" w:hAnsi="宋体"/>
                <w:b/>
                <w:color w:val="000000"/>
                <w:szCs w:val="21"/>
              </w:rPr>
            </w:pPr>
            <w:r>
              <w:rPr>
                <w:rFonts w:hint="eastAsia" w:ascii="宋体" w:hAnsi="宋体"/>
                <w:b/>
                <w:color w:val="000000"/>
                <w:szCs w:val="21"/>
              </w:rPr>
              <w:t>技能目标</w:t>
            </w:r>
          </w:p>
        </w:tc>
        <w:tc>
          <w:tcPr>
            <w:tcW w:w="1842" w:type="dxa"/>
            <w:shd w:val="clear" w:color="auto" w:fill="auto"/>
            <w:vAlign w:val="center"/>
          </w:tcPr>
          <w:p w14:paraId="2CBC1102">
            <w:pPr>
              <w:spacing w:line="360" w:lineRule="auto"/>
              <w:jc w:val="center"/>
              <w:rPr>
                <w:rFonts w:ascii="宋体" w:hAnsi="宋体"/>
                <w:b/>
                <w:color w:val="000000"/>
                <w:szCs w:val="21"/>
              </w:rPr>
            </w:pPr>
            <w:r>
              <w:rPr>
                <w:rFonts w:hint="eastAsia" w:ascii="宋体" w:hAnsi="宋体"/>
                <w:b/>
                <w:color w:val="000000"/>
                <w:szCs w:val="21"/>
              </w:rPr>
              <w:t>素质目标</w:t>
            </w:r>
          </w:p>
        </w:tc>
        <w:tc>
          <w:tcPr>
            <w:tcW w:w="1560" w:type="dxa"/>
            <w:shd w:val="clear" w:color="auto" w:fill="auto"/>
            <w:vAlign w:val="center"/>
          </w:tcPr>
          <w:p w14:paraId="4558BAA0">
            <w:pPr>
              <w:spacing w:line="360" w:lineRule="auto"/>
              <w:jc w:val="center"/>
              <w:rPr>
                <w:rFonts w:hint="eastAsia" w:ascii="宋体" w:hAnsi="宋体" w:eastAsiaTheme="minorEastAsia"/>
                <w:b/>
                <w:color w:val="000000"/>
                <w:szCs w:val="21"/>
                <w:lang w:eastAsia="zh-CN"/>
              </w:rPr>
            </w:pPr>
            <w:r>
              <w:rPr>
                <w:rFonts w:hint="eastAsia" w:ascii="宋体" w:hAnsi="宋体"/>
                <w:b/>
                <w:color w:val="000000"/>
                <w:szCs w:val="21"/>
              </w:rPr>
              <w:t>教学活动</w:t>
            </w:r>
          </w:p>
        </w:tc>
      </w:tr>
      <w:tr w14:paraId="4E22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3" w:type="dxa"/>
            <w:shd w:val="clear" w:color="auto" w:fill="auto"/>
            <w:vAlign w:val="center"/>
          </w:tcPr>
          <w:p w14:paraId="44A2C332">
            <w:pPr>
              <w:spacing w:line="360" w:lineRule="auto"/>
              <w:jc w:val="center"/>
              <w:rPr>
                <w:rFonts w:ascii="宋体" w:hAnsi="宋体"/>
                <w:color w:val="000000"/>
                <w:szCs w:val="21"/>
              </w:rPr>
            </w:pPr>
          </w:p>
        </w:tc>
        <w:tc>
          <w:tcPr>
            <w:tcW w:w="1843" w:type="dxa"/>
            <w:shd w:val="clear" w:color="auto" w:fill="auto"/>
            <w:vAlign w:val="center"/>
          </w:tcPr>
          <w:p w14:paraId="3088EDDA">
            <w:pPr>
              <w:spacing w:line="360" w:lineRule="auto"/>
              <w:jc w:val="center"/>
              <w:rPr>
                <w:rFonts w:ascii="宋体" w:hAnsi="宋体"/>
                <w:color w:val="000000"/>
                <w:szCs w:val="21"/>
              </w:rPr>
            </w:pPr>
          </w:p>
        </w:tc>
        <w:tc>
          <w:tcPr>
            <w:tcW w:w="1701" w:type="dxa"/>
            <w:shd w:val="clear" w:color="auto" w:fill="auto"/>
            <w:vAlign w:val="center"/>
          </w:tcPr>
          <w:p w14:paraId="4C69E937">
            <w:pPr>
              <w:spacing w:line="360" w:lineRule="auto"/>
              <w:jc w:val="center"/>
              <w:rPr>
                <w:rFonts w:ascii="宋体" w:hAnsi="宋体"/>
                <w:color w:val="000000"/>
                <w:szCs w:val="21"/>
              </w:rPr>
            </w:pPr>
          </w:p>
        </w:tc>
        <w:tc>
          <w:tcPr>
            <w:tcW w:w="1842" w:type="dxa"/>
            <w:shd w:val="clear" w:color="auto" w:fill="auto"/>
            <w:vAlign w:val="center"/>
          </w:tcPr>
          <w:p w14:paraId="224D1230">
            <w:pPr>
              <w:spacing w:line="360" w:lineRule="auto"/>
              <w:jc w:val="center"/>
              <w:rPr>
                <w:rFonts w:ascii="宋体" w:hAnsi="宋体"/>
                <w:color w:val="000000"/>
                <w:szCs w:val="21"/>
              </w:rPr>
            </w:pPr>
          </w:p>
        </w:tc>
        <w:tc>
          <w:tcPr>
            <w:tcW w:w="1560" w:type="dxa"/>
            <w:shd w:val="clear" w:color="auto" w:fill="auto"/>
            <w:vAlign w:val="center"/>
          </w:tcPr>
          <w:p w14:paraId="21253F13">
            <w:pPr>
              <w:spacing w:line="360" w:lineRule="auto"/>
              <w:jc w:val="center"/>
              <w:rPr>
                <w:rFonts w:ascii="宋体" w:hAnsi="宋体"/>
                <w:color w:val="000000"/>
                <w:szCs w:val="21"/>
              </w:rPr>
            </w:pPr>
          </w:p>
        </w:tc>
      </w:tr>
      <w:tr w14:paraId="25B0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093" w:type="dxa"/>
            <w:shd w:val="clear" w:color="auto" w:fill="auto"/>
            <w:vAlign w:val="center"/>
          </w:tcPr>
          <w:p w14:paraId="2AF944EB">
            <w:pPr>
              <w:spacing w:line="400" w:lineRule="exact"/>
              <w:jc w:val="center"/>
              <w:rPr>
                <w:rFonts w:ascii="宋体" w:hAnsi="宋体"/>
                <w:color w:val="000000"/>
                <w:szCs w:val="21"/>
              </w:rPr>
            </w:pPr>
          </w:p>
        </w:tc>
        <w:tc>
          <w:tcPr>
            <w:tcW w:w="1843" w:type="dxa"/>
            <w:shd w:val="clear" w:color="auto" w:fill="auto"/>
            <w:vAlign w:val="center"/>
          </w:tcPr>
          <w:p w14:paraId="2C574E0D">
            <w:pPr>
              <w:spacing w:line="400" w:lineRule="exact"/>
              <w:jc w:val="center"/>
              <w:rPr>
                <w:rFonts w:ascii="宋体" w:hAnsi="宋体" w:cs="宋体"/>
                <w:color w:val="000000"/>
                <w:kern w:val="0"/>
                <w:szCs w:val="21"/>
              </w:rPr>
            </w:pPr>
          </w:p>
        </w:tc>
        <w:tc>
          <w:tcPr>
            <w:tcW w:w="1701" w:type="dxa"/>
            <w:shd w:val="clear" w:color="auto" w:fill="auto"/>
            <w:vAlign w:val="center"/>
          </w:tcPr>
          <w:p w14:paraId="6F83F19B">
            <w:pPr>
              <w:spacing w:line="400" w:lineRule="exact"/>
              <w:jc w:val="center"/>
              <w:rPr>
                <w:rFonts w:ascii="宋体" w:hAnsi="宋体"/>
                <w:color w:val="000000"/>
                <w:szCs w:val="21"/>
              </w:rPr>
            </w:pPr>
          </w:p>
        </w:tc>
        <w:tc>
          <w:tcPr>
            <w:tcW w:w="1842" w:type="dxa"/>
            <w:shd w:val="clear" w:color="auto" w:fill="auto"/>
            <w:vAlign w:val="center"/>
          </w:tcPr>
          <w:p w14:paraId="7170331C">
            <w:pPr>
              <w:spacing w:line="400" w:lineRule="exact"/>
              <w:jc w:val="center"/>
              <w:rPr>
                <w:rFonts w:ascii="宋体" w:hAnsi="宋体"/>
                <w:color w:val="000000"/>
                <w:szCs w:val="21"/>
              </w:rPr>
            </w:pPr>
          </w:p>
        </w:tc>
        <w:tc>
          <w:tcPr>
            <w:tcW w:w="1560" w:type="dxa"/>
            <w:shd w:val="clear" w:color="auto" w:fill="auto"/>
            <w:vAlign w:val="center"/>
          </w:tcPr>
          <w:p w14:paraId="16BC181B">
            <w:pPr>
              <w:spacing w:line="400" w:lineRule="exact"/>
              <w:jc w:val="center"/>
              <w:rPr>
                <w:rFonts w:ascii="宋体" w:hAnsi="宋体"/>
                <w:color w:val="000000"/>
                <w:szCs w:val="21"/>
              </w:rPr>
            </w:pPr>
          </w:p>
        </w:tc>
      </w:tr>
      <w:tr w14:paraId="75A5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093" w:type="dxa"/>
            <w:shd w:val="clear" w:color="auto" w:fill="auto"/>
            <w:vAlign w:val="center"/>
          </w:tcPr>
          <w:p w14:paraId="0371036C">
            <w:pPr>
              <w:spacing w:line="400" w:lineRule="exact"/>
              <w:jc w:val="center"/>
              <w:rPr>
                <w:rFonts w:ascii="宋体" w:hAnsi="宋体"/>
                <w:color w:val="000000"/>
                <w:szCs w:val="21"/>
              </w:rPr>
            </w:pPr>
          </w:p>
        </w:tc>
        <w:tc>
          <w:tcPr>
            <w:tcW w:w="1843" w:type="dxa"/>
            <w:shd w:val="clear" w:color="auto" w:fill="auto"/>
            <w:vAlign w:val="center"/>
          </w:tcPr>
          <w:p w14:paraId="73BFA7E6">
            <w:pPr>
              <w:spacing w:line="400" w:lineRule="exact"/>
              <w:jc w:val="center"/>
              <w:rPr>
                <w:rFonts w:ascii="宋体" w:hAnsi="宋体" w:cs="宋体"/>
                <w:color w:val="000000"/>
                <w:kern w:val="0"/>
                <w:szCs w:val="21"/>
              </w:rPr>
            </w:pPr>
          </w:p>
        </w:tc>
        <w:tc>
          <w:tcPr>
            <w:tcW w:w="1701" w:type="dxa"/>
            <w:shd w:val="clear" w:color="auto" w:fill="auto"/>
            <w:vAlign w:val="center"/>
          </w:tcPr>
          <w:p w14:paraId="4835BC38">
            <w:pPr>
              <w:spacing w:line="400" w:lineRule="exact"/>
              <w:jc w:val="center"/>
              <w:rPr>
                <w:rFonts w:ascii="宋体" w:hAnsi="宋体"/>
                <w:color w:val="000000"/>
                <w:szCs w:val="21"/>
              </w:rPr>
            </w:pPr>
          </w:p>
        </w:tc>
        <w:tc>
          <w:tcPr>
            <w:tcW w:w="1842" w:type="dxa"/>
            <w:shd w:val="clear" w:color="auto" w:fill="auto"/>
            <w:vAlign w:val="center"/>
          </w:tcPr>
          <w:p w14:paraId="5755A125">
            <w:pPr>
              <w:spacing w:line="400" w:lineRule="exact"/>
              <w:jc w:val="center"/>
              <w:rPr>
                <w:rFonts w:ascii="宋体" w:hAnsi="宋体"/>
                <w:color w:val="000000"/>
                <w:szCs w:val="21"/>
              </w:rPr>
            </w:pPr>
          </w:p>
        </w:tc>
        <w:tc>
          <w:tcPr>
            <w:tcW w:w="1560" w:type="dxa"/>
            <w:shd w:val="clear" w:color="auto" w:fill="auto"/>
            <w:vAlign w:val="center"/>
          </w:tcPr>
          <w:p w14:paraId="68045380">
            <w:pPr>
              <w:spacing w:line="400" w:lineRule="exact"/>
              <w:jc w:val="center"/>
              <w:rPr>
                <w:rFonts w:ascii="宋体" w:hAnsi="宋体"/>
                <w:color w:val="000000"/>
                <w:szCs w:val="21"/>
              </w:rPr>
            </w:pPr>
          </w:p>
        </w:tc>
      </w:tr>
      <w:tr w14:paraId="1CD9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093" w:type="dxa"/>
            <w:shd w:val="clear" w:color="auto" w:fill="auto"/>
            <w:vAlign w:val="center"/>
          </w:tcPr>
          <w:p w14:paraId="2A48E58D">
            <w:pPr>
              <w:spacing w:line="400" w:lineRule="exact"/>
              <w:jc w:val="center"/>
              <w:rPr>
                <w:rFonts w:ascii="宋体" w:hAnsi="宋体"/>
                <w:color w:val="000000"/>
                <w:szCs w:val="21"/>
              </w:rPr>
            </w:pPr>
          </w:p>
        </w:tc>
        <w:tc>
          <w:tcPr>
            <w:tcW w:w="1843" w:type="dxa"/>
            <w:shd w:val="clear" w:color="auto" w:fill="auto"/>
            <w:vAlign w:val="center"/>
          </w:tcPr>
          <w:p w14:paraId="4EDF4D6C">
            <w:pPr>
              <w:spacing w:line="400" w:lineRule="exact"/>
              <w:jc w:val="center"/>
              <w:rPr>
                <w:rFonts w:ascii="宋体" w:hAnsi="宋体" w:cs="宋体"/>
                <w:color w:val="000000"/>
                <w:kern w:val="0"/>
                <w:szCs w:val="21"/>
              </w:rPr>
            </w:pPr>
          </w:p>
        </w:tc>
        <w:tc>
          <w:tcPr>
            <w:tcW w:w="1701" w:type="dxa"/>
            <w:shd w:val="clear" w:color="auto" w:fill="auto"/>
            <w:vAlign w:val="center"/>
          </w:tcPr>
          <w:p w14:paraId="348BE71A">
            <w:pPr>
              <w:spacing w:line="400" w:lineRule="exact"/>
              <w:jc w:val="center"/>
              <w:rPr>
                <w:rFonts w:ascii="宋体" w:hAnsi="宋体"/>
                <w:color w:val="000000"/>
                <w:szCs w:val="21"/>
              </w:rPr>
            </w:pPr>
          </w:p>
        </w:tc>
        <w:tc>
          <w:tcPr>
            <w:tcW w:w="1842" w:type="dxa"/>
            <w:shd w:val="clear" w:color="auto" w:fill="auto"/>
            <w:vAlign w:val="center"/>
          </w:tcPr>
          <w:p w14:paraId="79006AD4">
            <w:pPr>
              <w:spacing w:line="400" w:lineRule="exact"/>
              <w:jc w:val="center"/>
              <w:rPr>
                <w:rFonts w:ascii="宋体" w:hAnsi="宋体"/>
                <w:color w:val="000000"/>
                <w:szCs w:val="21"/>
              </w:rPr>
            </w:pPr>
          </w:p>
        </w:tc>
        <w:tc>
          <w:tcPr>
            <w:tcW w:w="1560" w:type="dxa"/>
            <w:shd w:val="clear" w:color="auto" w:fill="auto"/>
            <w:vAlign w:val="center"/>
          </w:tcPr>
          <w:p w14:paraId="33B2C1D8">
            <w:pPr>
              <w:spacing w:line="400" w:lineRule="exact"/>
              <w:jc w:val="center"/>
              <w:rPr>
                <w:rFonts w:ascii="宋体" w:hAnsi="宋体"/>
                <w:color w:val="000000"/>
                <w:szCs w:val="21"/>
              </w:rPr>
            </w:pPr>
          </w:p>
        </w:tc>
      </w:tr>
      <w:tr w14:paraId="1F49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093" w:type="dxa"/>
            <w:shd w:val="clear" w:color="auto" w:fill="auto"/>
            <w:vAlign w:val="center"/>
          </w:tcPr>
          <w:p w14:paraId="7FB42FB1">
            <w:pPr>
              <w:spacing w:line="400" w:lineRule="exact"/>
              <w:jc w:val="center"/>
              <w:rPr>
                <w:rFonts w:ascii="宋体" w:hAnsi="宋体"/>
                <w:color w:val="000000"/>
                <w:szCs w:val="21"/>
              </w:rPr>
            </w:pPr>
          </w:p>
        </w:tc>
        <w:tc>
          <w:tcPr>
            <w:tcW w:w="1843" w:type="dxa"/>
            <w:shd w:val="clear" w:color="auto" w:fill="auto"/>
            <w:vAlign w:val="center"/>
          </w:tcPr>
          <w:p w14:paraId="6356500A">
            <w:pPr>
              <w:spacing w:line="400" w:lineRule="exact"/>
              <w:jc w:val="center"/>
              <w:rPr>
                <w:rFonts w:ascii="宋体" w:hAnsi="宋体" w:cs="宋体"/>
                <w:color w:val="000000"/>
                <w:kern w:val="0"/>
                <w:szCs w:val="21"/>
              </w:rPr>
            </w:pPr>
          </w:p>
        </w:tc>
        <w:tc>
          <w:tcPr>
            <w:tcW w:w="1701" w:type="dxa"/>
            <w:shd w:val="clear" w:color="auto" w:fill="auto"/>
            <w:vAlign w:val="center"/>
          </w:tcPr>
          <w:p w14:paraId="653A0A3F">
            <w:pPr>
              <w:spacing w:line="400" w:lineRule="exact"/>
              <w:jc w:val="center"/>
              <w:rPr>
                <w:rFonts w:ascii="宋体" w:hAnsi="宋体"/>
                <w:color w:val="000000"/>
                <w:szCs w:val="21"/>
              </w:rPr>
            </w:pPr>
          </w:p>
        </w:tc>
        <w:tc>
          <w:tcPr>
            <w:tcW w:w="1842" w:type="dxa"/>
            <w:shd w:val="clear" w:color="auto" w:fill="auto"/>
            <w:vAlign w:val="center"/>
          </w:tcPr>
          <w:p w14:paraId="06E9E4C4">
            <w:pPr>
              <w:spacing w:line="400" w:lineRule="exact"/>
              <w:jc w:val="center"/>
              <w:rPr>
                <w:rFonts w:ascii="宋体" w:hAnsi="宋体"/>
                <w:color w:val="000000"/>
                <w:szCs w:val="21"/>
              </w:rPr>
            </w:pPr>
          </w:p>
        </w:tc>
        <w:tc>
          <w:tcPr>
            <w:tcW w:w="1560" w:type="dxa"/>
            <w:shd w:val="clear" w:color="auto" w:fill="auto"/>
            <w:vAlign w:val="center"/>
          </w:tcPr>
          <w:p w14:paraId="02D604B9">
            <w:pPr>
              <w:spacing w:line="400" w:lineRule="exact"/>
              <w:jc w:val="center"/>
              <w:rPr>
                <w:rFonts w:ascii="宋体" w:hAnsi="宋体"/>
                <w:color w:val="000000"/>
                <w:szCs w:val="21"/>
              </w:rPr>
            </w:pPr>
          </w:p>
        </w:tc>
      </w:tr>
      <w:tr w14:paraId="50D2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39" w:type="dxa"/>
            <w:gridSpan w:val="5"/>
            <w:shd w:val="clear" w:color="auto" w:fill="auto"/>
            <w:vAlign w:val="center"/>
          </w:tcPr>
          <w:p w14:paraId="0FD729B1">
            <w:pPr>
              <w:spacing w:line="400" w:lineRule="exact"/>
              <w:jc w:val="left"/>
              <w:rPr>
                <w:rFonts w:ascii="宋体" w:hAnsi="宋体"/>
                <w:color w:val="000000"/>
                <w:szCs w:val="21"/>
              </w:rPr>
            </w:pPr>
            <w:r>
              <w:rPr>
                <w:rFonts w:hint="eastAsia" w:ascii="Times New Roman" w:hAnsi="宋体" w:eastAsia="宋体" w:cs="Times New Roman"/>
                <w:bCs/>
                <w:color w:val="000000" w:themeColor="text1"/>
                <w:szCs w:val="24"/>
                <w14:textFill>
                  <w14:solidFill>
                    <w14:schemeClr w14:val="tx1"/>
                  </w14:solidFill>
                </w14:textFill>
              </w:rPr>
              <w:t>备注：教学重点、难点在表中标出，其中，用★的标出教学重点，■标出教学难点。素质目标中需包含课程思政点，用▲标注。统一在文字之前。教学活动为，实现教学目标对应的教学实施行为。</w:t>
            </w:r>
          </w:p>
        </w:tc>
      </w:tr>
    </w:tbl>
    <w:p w14:paraId="081E07F1">
      <w:pPr>
        <w:spacing w:line="360" w:lineRule="auto"/>
        <w:ind w:firstLine="420" w:firstLineChars="200"/>
        <w:rPr>
          <w:rFonts w:ascii="Times New Roman" w:hAnsi="宋体" w:eastAsia="宋体" w:cs="Times New Roman"/>
          <w:bCs/>
          <w:color w:val="000000" w:themeColor="text1"/>
          <w:szCs w:val="24"/>
          <w14:textFill>
            <w14:solidFill>
              <w14:schemeClr w14:val="tx1"/>
            </w14:solidFill>
          </w14:textFill>
        </w:rPr>
      </w:pPr>
      <w:r>
        <w:rPr>
          <w:rFonts w:hint="eastAsia" w:ascii="Times New Roman" w:hAnsi="宋体" w:eastAsia="宋体" w:cs="Times New Roman"/>
          <w:bCs/>
          <w:color w:val="000000" w:themeColor="text1"/>
          <w:szCs w:val="24"/>
          <w14:textFill>
            <w14:solidFill>
              <w14:schemeClr w14:val="tx1"/>
            </w14:solidFill>
          </w14:textFill>
        </w:rPr>
        <w:t>（知识目标可用“了解XX、理解XX、掌握XX、熟悉XX</w:t>
      </w:r>
      <w:r>
        <w:rPr>
          <w:rFonts w:ascii="Times New Roman" w:hAnsi="宋体" w:eastAsia="宋体" w:cs="Times New Roman"/>
          <w:bCs/>
          <w:color w:val="000000" w:themeColor="text1"/>
          <w:szCs w:val="24"/>
          <w14:textFill>
            <w14:solidFill>
              <w14:schemeClr w14:val="tx1"/>
            </w14:solidFill>
          </w14:textFill>
        </w:rPr>
        <w:t>”</w:t>
      </w:r>
      <w:r>
        <w:rPr>
          <w:rFonts w:hint="eastAsia" w:ascii="Times New Roman" w:hAnsi="宋体" w:eastAsia="宋体" w:cs="Times New Roman"/>
          <w:bCs/>
          <w:color w:val="000000" w:themeColor="text1"/>
          <w:szCs w:val="24"/>
          <w14:textFill>
            <w14:solidFill>
              <w14:schemeClr w14:val="tx1"/>
            </w14:solidFill>
          </w14:textFill>
        </w:rPr>
        <w:t>等来描述，技能目标可用“能XX、会XX”等来描述，素质目标可用“养成XX、培养XX”等来描述。）</w:t>
      </w:r>
    </w:p>
    <w:p w14:paraId="4D78F558">
      <w:pPr>
        <w:pStyle w:val="2"/>
        <w:spacing w:line="360" w:lineRule="auto"/>
        <w:rPr>
          <w:rFonts w:ascii="Times New Roman" w:hAnsi="宋体"/>
          <w:b/>
          <w:bCs/>
          <w:sz w:val="28"/>
          <w:szCs w:val="28"/>
        </w:rPr>
      </w:pPr>
      <w:r>
        <w:rPr>
          <w:rFonts w:hint="eastAsia" w:ascii="Times New Roman" w:hAnsi="宋体"/>
          <w:b/>
          <w:bCs/>
          <w:sz w:val="28"/>
          <w:szCs w:val="28"/>
        </w:rPr>
        <w:t>3.</w:t>
      </w:r>
      <w:r>
        <w:rPr>
          <w:rFonts w:ascii="Times New Roman" w:hAnsi="宋体"/>
          <w:b/>
          <w:bCs/>
          <w:sz w:val="28"/>
          <w:szCs w:val="28"/>
        </w:rPr>
        <w:t>2</w:t>
      </w:r>
      <w:r>
        <w:rPr>
          <w:rFonts w:hint="eastAsia" w:ascii="Times New Roman" w:hAnsi="宋体"/>
          <w:b/>
          <w:bCs/>
          <w:sz w:val="28"/>
          <w:szCs w:val="28"/>
        </w:rPr>
        <w:t>教学方法、手段及对学生学习的要求和建议</w:t>
      </w:r>
    </w:p>
    <w:p w14:paraId="2C647E97">
      <w:pPr>
        <w:spacing w:line="360" w:lineRule="auto"/>
        <w:ind w:firstLine="480" w:firstLineChars="200"/>
        <w:rPr>
          <w:rFonts w:ascii="Times New Roman" w:hAnsi="宋体" w:eastAsia="宋体" w:cs="Times New Roman"/>
          <w:bCs/>
          <w:color w:val="000000" w:themeColor="text1"/>
          <w:szCs w:val="24"/>
          <w14:textFill>
            <w14:solidFill>
              <w14:schemeClr w14:val="tx1"/>
            </w14:solidFill>
          </w14:textFill>
        </w:rPr>
      </w:pPr>
      <w:r>
        <w:rPr>
          <w:rFonts w:hint="eastAsia" w:ascii="宋体" w:hAnsi="宋体"/>
          <w:sz w:val="24"/>
        </w:rPr>
        <w:t>（</w:t>
      </w:r>
      <w:r>
        <w:rPr>
          <w:rFonts w:hint="eastAsia" w:ascii="Times New Roman" w:hAnsi="宋体" w:eastAsia="宋体" w:cs="Times New Roman"/>
          <w:bCs/>
          <w:color w:val="000000" w:themeColor="text1"/>
          <w:szCs w:val="24"/>
          <w14:textFill>
            <w14:solidFill>
              <w14:schemeClr w14:val="tx1"/>
            </w14:solidFill>
          </w14:textFill>
        </w:rPr>
        <w:t>从学习者角度出发，根据教学内容的特殊性、学情分析以及教学重点、难点突破等，建议选用哪些教学方法与手段，针对性的提出专业性学习要求及学习方法、进度等方面的建议。）</w:t>
      </w:r>
    </w:p>
    <w:p w14:paraId="5A48C7EE">
      <w:pPr>
        <w:pStyle w:val="2"/>
        <w:spacing w:line="360" w:lineRule="auto"/>
        <w:rPr>
          <w:rFonts w:ascii="Times New Roman" w:hAnsi="宋体"/>
          <w:b/>
          <w:bCs/>
          <w:sz w:val="28"/>
          <w:szCs w:val="28"/>
        </w:rPr>
      </w:pPr>
      <w:r>
        <w:rPr>
          <w:rFonts w:hint="eastAsia" w:ascii="Times New Roman" w:hAnsi="宋体"/>
          <w:b/>
          <w:bCs/>
          <w:sz w:val="28"/>
          <w:szCs w:val="28"/>
        </w:rPr>
        <w:t>3.</w:t>
      </w:r>
      <w:r>
        <w:rPr>
          <w:rFonts w:ascii="Times New Roman" w:hAnsi="宋体"/>
          <w:b/>
          <w:bCs/>
          <w:sz w:val="28"/>
          <w:szCs w:val="28"/>
        </w:rPr>
        <w:t>3</w:t>
      </w:r>
      <w:r>
        <w:rPr>
          <w:rFonts w:hint="eastAsia" w:ascii="Times New Roman" w:hAnsi="宋体"/>
          <w:b/>
          <w:bCs/>
          <w:sz w:val="28"/>
          <w:szCs w:val="28"/>
        </w:rPr>
        <w:t>教学评价</w:t>
      </w:r>
    </w:p>
    <w:p w14:paraId="266463EC">
      <w:pPr>
        <w:spacing w:line="360" w:lineRule="auto"/>
        <w:ind w:firstLine="480"/>
        <w:rPr>
          <w:rFonts w:ascii="Times New Roman" w:hAnsi="宋体" w:eastAsia="宋体" w:cs="Times New Roman"/>
          <w:bCs/>
          <w:color w:val="000000" w:themeColor="text1"/>
          <w:szCs w:val="24"/>
          <w14:textFill>
            <w14:solidFill>
              <w14:schemeClr w14:val="tx1"/>
            </w14:solidFill>
          </w14:textFill>
        </w:rPr>
      </w:pPr>
      <w:r>
        <w:rPr>
          <w:rFonts w:hint="eastAsia" w:ascii="Times New Roman" w:hAnsi="宋体" w:eastAsia="宋体" w:cs="Times New Roman"/>
          <w:bCs/>
          <w:color w:val="000000" w:themeColor="text1"/>
          <w:szCs w:val="24"/>
          <w14:textFill>
            <w14:solidFill>
              <w14:schemeClr w14:val="tx1"/>
            </w14:solidFill>
          </w14:textFill>
        </w:rPr>
        <w:t>（1）考核要求（课程考核应符合有关管理规定，具体要求如表3）</w:t>
      </w:r>
    </w:p>
    <w:p w14:paraId="69EFBD81">
      <w:pPr>
        <w:spacing w:line="360" w:lineRule="auto"/>
        <w:ind w:firstLine="480"/>
        <w:jc w:val="center"/>
        <w:rPr>
          <w:rFonts w:ascii="Times New Roman" w:hAnsi="宋体" w:eastAsia="宋体" w:cs="Times New Roman"/>
          <w:bCs/>
          <w:color w:val="000000" w:themeColor="text1"/>
          <w:szCs w:val="24"/>
          <w14:textFill>
            <w14:solidFill>
              <w14:schemeClr w14:val="tx1"/>
            </w14:solidFill>
          </w14:textFill>
        </w:rPr>
      </w:pPr>
      <w:r>
        <w:rPr>
          <w:rFonts w:hint="eastAsia" w:ascii="Times New Roman" w:hAnsi="宋体" w:eastAsia="宋体" w:cs="Times New Roman"/>
          <w:bCs/>
          <w:color w:val="000000" w:themeColor="text1"/>
          <w:szCs w:val="24"/>
          <w14:textFill>
            <w14:solidFill>
              <w14:schemeClr w14:val="tx1"/>
            </w14:solidFill>
          </w14:textFill>
        </w:rPr>
        <w:t>表3</w:t>
      </w:r>
      <w:r>
        <w:rPr>
          <w:rFonts w:hint="eastAsia" w:ascii="Times New Roman" w:hAnsi="宋体" w:eastAsia="宋体" w:cs="Times New Roman"/>
          <w:bCs/>
          <w:color w:val="000000" w:themeColor="text1"/>
          <w:szCs w:val="24"/>
          <w:lang w:val="en-US" w:eastAsia="zh-CN"/>
          <w14:textFill>
            <w14:solidFill>
              <w14:schemeClr w14:val="tx1"/>
            </w14:solidFill>
          </w14:textFill>
        </w:rPr>
        <w:t>.</w:t>
      </w:r>
      <w:r>
        <w:rPr>
          <w:rFonts w:hint="eastAsia" w:ascii="Times New Roman" w:hAnsi="宋体" w:eastAsia="宋体" w:cs="Times New Roman"/>
          <w:bCs/>
          <w:color w:val="000000" w:themeColor="text1"/>
          <w:szCs w:val="24"/>
          <w14:textFill>
            <w14:solidFill>
              <w14:schemeClr w14:val="tx1"/>
            </w14:solidFill>
          </w14:textFill>
        </w:rPr>
        <w:t xml:space="preserve">  XXXX 课程考核要求</w:t>
      </w: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35"/>
        <w:gridCol w:w="3276"/>
        <w:gridCol w:w="1701"/>
      </w:tblGrid>
      <w:tr w14:paraId="5137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vAlign w:val="center"/>
          </w:tcPr>
          <w:p w14:paraId="030D555E">
            <w:pPr>
              <w:spacing w:line="360" w:lineRule="auto"/>
              <w:jc w:val="center"/>
              <w:rPr>
                <w:rFonts w:ascii="宋体" w:hAnsi="宋体"/>
                <w:b/>
                <w:szCs w:val="21"/>
              </w:rPr>
            </w:pPr>
            <w:r>
              <w:rPr>
                <w:rFonts w:hint="eastAsia" w:ascii="宋体" w:hAnsi="宋体"/>
                <w:b/>
                <w:szCs w:val="21"/>
              </w:rPr>
              <w:t>考核类别</w:t>
            </w:r>
          </w:p>
        </w:tc>
        <w:tc>
          <w:tcPr>
            <w:tcW w:w="2835" w:type="dxa"/>
            <w:shd w:val="clear" w:color="auto" w:fill="auto"/>
          </w:tcPr>
          <w:p w14:paraId="14467760">
            <w:pPr>
              <w:spacing w:line="360" w:lineRule="auto"/>
              <w:jc w:val="center"/>
              <w:rPr>
                <w:rFonts w:ascii="宋体" w:hAnsi="宋体"/>
                <w:b/>
                <w:szCs w:val="21"/>
              </w:rPr>
            </w:pPr>
            <w:r>
              <w:rPr>
                <w:rFonts w:hint="eastAsia" w:ascii="宋体" w:hAnsi="宋体"/>
                <w:b/>
                <w:szCs w:val="21"/>
              </w:rPr>
              <w:t>平时过程性考核xx%</w:t>
            </w:r>
          </w:p>
        </w:tc>
        <w:tc>
          <w:tcPr>
            <w:tcW w:w="3276" w:type="dxa"/>
            <w:shd w:val="clear" w:color="auto" w:fill="auto"/>
          </w:tcPr>
          <w:p w14:paraId="5424B06E">
            <w:pPr>
              <w:spacing w:line="360" w:lineRule="auto"/>
              <w:jc w:val="center"/>
              <w:rPr>
                <w:rFonts w:ascii="宋体" w:hAnsi="宋体"/>
                <w:b/>
                <w:szCs w:val="21"/>
              </w:rPr>
            </w:pPr>
            <w:r>
              <w:rPr>
                <w:rFonts w:hint="eastAsia" w:ascii="宋体" w:hAnsi="宋体"/>
                <w:b/>
                <w:szCs w:val="21"/>
              </w:rPr>
              <w:t>期末终结性考核xx%</w:t>
            </w:r>
          </w:p>
        </w:tc>
        <w:tc>
          <w:tcPr>
            <w:tcW w:w="1701" w:type="dxa"/>
            <w:shd w:val="clear" w:color="auto" w:fill="auto"/>
          </w:tcPr>
          <w:p w14:paraId="42CC9679">
            <w:pPr>
              <w:spacing w:line="360" w:lineRule="auto"/>
              <w:jc w:val="center"/>
              <w:rPr>
                <w:rFonts w:ascii="宋体" w:hAnsi="宋体"/>
                <w:b/>
                <w:szCs w:val="21"/>
              </w:rPr>
            </w:pPr>
            <w:r>
              <w:rPr>
                <w:rFonts w:hint="eastAsia" w:ascii="宋体" w:hAnsi="宋体"/>
                <w:b/>
                <w:szCs w:val="21"/>
              </w:rPr>
              <w:t>补考</w:t>
            </w:r>
          </w:p>
        </w:tc>
      </w:tr>
      <w:tr w14:paraId="2007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vAlign w:val="center"/>
          </w:tcPr>
          <w:p w14:paraId="51776B92">
            <w:pPr>
              <w:spacing w:line="360" w:lineRule="auto"/>
              <w:jc w:val="center"/>
              <w:rPr>
                <w:rFonts w:hAnsi="宋体"/>
                <w:b/>
                <w:w w:val="80"/>
                <w:sz w:val="24"/>
              </w:rPr>
            </w:pPr>
            <w:r>
              <w:rPr>
                <w:rFonts w:hint="eastAsia" w:hAnsi="宋体"/>
                <w:b/>
                <w:w w:val="80"/>
                <w:sz w:val="24"/>
              </w:rPr>
              <w:t>考核要求</w:t>
            </w:r>
          </w:p>
        </w:tc>
        <w:tc>
          <w:tcPr>
            <w:tcW w:w="2835" w:type="dxa"/>
            <w:shd w:val="clear" w:color="auto" w:fill="auto"/>
          </w:tcPr>
          <w:p w14:paraId="1EB6D095">
            <w:pPr>
              <w:spacing w:line="360" w:lineRule="auto"/>
              <w:ind w:firstLine="50"/>
              <w:rPr>
                <w:rFonts w:ascii="宋体" w:hAnsi="宋体" w:eastAsia="宋体"/>
                <w:color w:val="000000"/>
                <w:szCs w:val="21"/>
              </w:rPr>
            </w:pPr>
            <w:r>
              <w:rPr>
                <w:rFonts w:hint="eastAsia" w:ascii="宋体" w:hAnsi="宋体" w:eastAsia="宋体"/>
                <w:color w:val="000000"/>
                <w:szCs w:val="21"/>
              </w:rPr>
              <w:t>平时表现xx%（考勤、作业、实验（践）等）+阶段考核xx%</w:t>
            </w:r>
          </w:p>
        </w:tc>
        <w:tc>
          <w:tcPr>
            <w:tcW w:w="3276" w:type="dxa"/>
            <w:shd w:val="clear" w:color="auto" w:fill="auto"/>
          </w:tcPr>
          <w:p w14:paraId="677DE1FE">
            <w:pPr>
              <w:spacing w:line="360" w:lineRule="auto"/>
              <w:rPr>
                <w:rFonts w:ascii="宋体" w:hAnsi="宋体" w:eastAsia="宋体"/>
                <w:color w:val="000000"/>
                <w:szCs w:val="21"/>
              </w:rPr>
            </w:pPr>
            <w:r>
              <w:rPr>
                <w:rFonts w:hint="eastAsia" w:ascii="宋体" w:hAnsi="宋体"/>
                <w:color w:val="000000"/>
                <w:szCs w:val="21"/>
              </w:rPr>
              <w:t>（</w:t>
            </w:r>
            <w:r>
              <w:rPr>
                <w:rFonts w:hint="eastAsia" w:ascii="宋体" w:hAnsi="宋体" w:eastAsia="宋体"/>
                <w:color w:val="000000"/>
                <w:szCs w:val="21"/>
              </w:rPr>
              <w:t>理论考试、实践考核、课题报告、答辩、考证成绩、技能竞赛等方式，可选择一种或多种方式，要明确各部分分数占比。</w:t>
            </w:r>
            <w:r>
              <w:rPr>
                <w:rFonts w:hint="eastAsia" w:ascii="宋体" w:hAnsi="宋体"/>
                <w:color w:val="000000"/>
                <w:szCs w:val="21"/>
              </w:rPr>
              <w:t>）</w:t>
            </w:r>
          </w:p>
        </w:tc>
        <w:tc>
          <w:tcPr>
            <w:tcW w:w="1701" w:type="dxa"/>
            <w:shd w:val="clear" w:color="auto" w:fill="auto"/>
          </w:tcPr>
          <w:p w14:paraId="198965BE">
            <w:pPr>
              <w:spacing w:line="360" w:lineRule="auto"/>
              <w:rPr>
                <w:rFonts w:ascii="宋体" w:hAnsi="宋体" w:eastAsia="宋体"/>
                <w:color w:val="000000"/>
                <w:szCs w:val="21"/>
              </w:rPr>
            </w:pPr>
            <w:r>
              <w:rPr>
                <w:rFonts w:hint="eastAsia" w:ascii="宋体" w:hAnsi="宋体" w:eastAsia="宋体"/>
                <w:color w:val="000000"/>
                <w:szCs w:val="21"/>
              </w:rPr>
              <w:t>（理论考试或实践考核</w:t>
            </w:r>
            <w:r>
              <w:rPr>
                <w:rFonts w:ascii="宋体" w:hAnsi="宋体" w:eastAsia="宋体"/>
                <w:color w:val="000000"/>
                <w:szCs w:val="21"/>
              </w:rPr>
              <w:t>……</w:t>
            </w:r>
            <w:r>
              <w:rPr>
                <w:rFonts w:hint="eastAsia" w:ascii="宋体" w:hAnsi="宋体" w:eastAsia="宋体"/>
                <w:color w:val="000000"/>
                <w:szCs w:val="21"/>
              </w:rPr>
              <w:t>）</w:t>
            </w:r>
          </w:p>
        </w:tc>
      </w:tr>
    </w:tbl>
    <w:p w14:paraId="686E0DA5">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说明：</w:t>
      </w:r>
    </w:p>
    <w:p w14:paraId="4F2A1BB0">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阶段性考核在教学中分XXX(学习情境或任务模块或随堂测验或实践考核等)评分，在课程结束时进行期末终结性考核以考察学生对所学知识或专业能力的掌握程度。</w:t>
      </w:r>
    </w:p>
    <w:p w14:paraId="035FCC6A">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教学评价建议应明确说明课程教学采用的主要评价方式，突出过程考核、实践考核、多元评价。应坚持过程性评价与终结性评价相结合，把学生的知识与技能、学习态度、情感表现与合作精神纳入考核评价的范围，注重学生动手能力和在实践中分析问题、解决问题能力的考核。</w:t>
      </w:r>
    </w:p>
    <w:p w14:paraId="38F6F5EA">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（2）注意事项</w:t>
      </w:r>
    </w:p>
    <w:p w14:paraId="0F9584E7">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说明：</w:t>
      </w:r>
    </w:p>
    <w:p w14:paraId="4B501754">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课程任课教师要按照课程考核要求实施考核，注意使用我校</w:t>
      </w:r>
      <w:r>
        <w:rPr>
          <w:rFonts w:hint="eastAsia" w:ascii="Times New Roman" w:cs="Times New Roman"/>
          <w:b/>
          <w:bCs/>
          <w:color w:val="000000" w:themeColor="text1"/>
          <w:kern w:val="2"/>
          <w:sz w:val="21"/>
          <w14:textFill>
            <w14:solidFill>
              <w14:schemeClr w14:val="tx1"/>
            </w14:solidFill>
          </w14:textFill>
        </w:rPr>
        <w:t>超星教学平台</w:t>
      </w:r>
      <w:r>
        <w:rPr>
          <w:rFonts w:hint="eastAsia" w:ascii="Times New Roman" w:cs="Times New Roman"/>
          <w:bCs/>
          <w:color w:val="000000" w:themeColor="text1"/>
          <w:kern w:val="2"/>
          <w:sz w:val="21"/>
          <w14:textFill>
            <w14:solidFill>
              <w14:schemeClr w14:val="tx1"/>
            </w14:solidFill>
          </w14:textFill>
        </w:rPr>
        <w:t>做好学习过程、到课情况、平时作业、实验（践）情况、考核情况的相关记录，作为学生最终评定成绩的明确依据。</w:t>
      </w:r>
      <w:r>
        <w:rPr>
          <w:rFonts w:hint="eastAsia" w:ascii="Times New Roman" w:cs="Times New Roman"/>
          <w:b/>
          <w:bCs/>
          <w:color w:val="000000" w:themeColor="text1"/>
          <w:kern w:val="2"/>
          <w:sz w:val="21"/>
          <w14:textFill>
            <w14:solidFill>
              <w14:schemeClr w14:val="tx1"/>
            </w14:solidFill>
          </w14:textFill>
        </w:rPr>
        <w:t>学院要做好教学痕迹的检查</w:t>
      </w:r>
      <w:r>
        <w:rPr>
          <w:rFonts w:hint="eastAsia" w:ascii="Times New Roman" w:cs="Times New Roman"/>
          <w:bCs/>
          <w:color w:val="000000" w:themeColor="text1"/>
          <w:kern w:val="2"/>
          <w:sz w:val="21"/>
          <w14:textFill>
            <w14:solidFill>
              <w14:schemeClr w14:val="tx1"/>
            </w14:solidFill>
          </w14:textFill>
        </w:rPr>
        <w:t>。</w:t>
      </w:r>
    </w:p>
    <w:p w14:paraId="42169FCA">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课程可以过程性考核评价为主，也可以目标性考核评价为主。以过程性考核评价为主的课程，其平时过程性考核分值比例一般占40-60%左右，期末终结性考核分值比例一般占40-60%，部分理实一体化改革力度较大的课程还可适当调整分值比例；以目标性考核评价为主的课程，其平时过程性考核分值比例一般占30-50%左右，期末终结性考核分值比例一般也占50-70%左右。</w:t>
      </w:r>
    </w:p>
    <w:p w14:paraId="1EB7C5D1">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平时过程性考核一般由平时表现（考勤、作业、实验（践）等）及平时阶段性考核组成，其中，平时阶段性考核的次数一般不少于每</w:t>
      </w:r>
      <w:r>
        <w:rPr>
          <w:rFonts w:ascii="Times New Roman" w:cs="Times New Roman"/>
          <w:bCs/>
          <w:color w:val="000000" w:themeColor="text1"/>
          <w:kern w:val="2"/>
          <w:sz w:val="21"/>
          <w14:textFill>
            <w14:solidFill>
              <w14:schemeClr w14:val="tx1"/>
            </w14:solidFill>
          </w14:textFill>
        </w:rPr>
        <w:t>15</w:t>
      </w:r>
      <w:r>
        <w:rPr>
          <w:rFonts w:hint="eastAsia" w:ascii="Times New Roman" w:cs="Times New Roman"/>
          <w:bCs/>
          <w:color w:val="000000" w:themeColor="text1"/>
          <w:kern w:val="2"/>
          <w:sz w:val="21"/>
          <w14:textFill>
            <w14:solidFill>
              <w14:schemeClr w14:val="tx1"/>
            </w14:solidFill>
          </w14:textFill>
        </w:rPr>
        <w:t>课时1次；期末终结性考核的主要形式为理论考试，技能操作性较强的课程可采用综合性技能操作考核、课题报告、答辩、考证成绩、技能竞赛等方式。</w:t>
      </w:r>
    </w:p>
    <w:p w14:paraId="4E339CA1">
      <w:pPr>
        <w:pStyle w:val="2"/>
        <w:spacing w:line="360" w:lineRule="auto"/>
        <w:rPr>
          <w:rFonts w:ascii="黑体" w:hAnsi="宋体" w:eastAsia="黑体"/>
          <w:b/>
          <w:bCs/>
          <w:sz w:val="30"/>
          <w:szCs w:val="30"/>
        </w:rPr>
      </w:pPr>
      <w:r>
        <w:rPr>
          <w:rFonts w:hint="eastAsia" w:ascii="黑体" w:hAnsi="宋体" w:eastAsia="黑体"/>
          <w:b/>
          <w:bCs/>
          <w:sz w:val="30"/>
          <w:szCs w:val="30"/>
        </w:rPr>
        <w:t>4.课程资源</w:t>
      </w:r>
    </w:p>
    <w:p w14:paraId="4B0E74A7">
      <w:pPr>
        <w:pStyle w:val="2"/>
        <w:spacing w:line="360" w:lineRule="auto"/>
        <w:rPr>
          <w:rFonts w:ascii="Times New Roman" w:hAnsi="宋体"/>
          <w:b/>
          <w:bCs/>
          <w:sz w:val="28"/>
          <w:szCs w:val="28"/>
        </w:rPr>
      </w:pPr>
      <w:r>
        <w:rPr>
          <w:rFonts w:hint="eastAsia" w:ascii="Times New Roman" w:hAnsi="宋体"/>
          <w:b/>
          <w:bCs/>
          <w:sz w:val="28"/>
          <w:szCs w:val="28"/>
        </w:rPr>
        <w:t>4.1教材选用</w:t>
      </w:r>
    </w:p>
    <w:p w14:paraId="0ECE61BB">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（按照学校《教材管理办法》，选用的教材要符合高职教学的要求，尽量选用近三年出版的教育部规划教材。）</w:t>
      </w:r>
    </w:p>
    <w:p w14:paraId="2E4EE492">
      <w:pPr>
        <w:pStyle w:val="2"/>
        <w:spacing w:line="360" w:lineRule="auto"/>
        <w:rPr>
          <w:rFonts w:ascii="Times New Roman" w:hAnsi="宋体"/>
          <w:b/>
          <w:bCs/>
          <w:sz w:val="28"/>
          <w:szCs w:val="28"/>
        </w:rPr>
      </w:pPr>
      <w:r>
        <w:rPr>
          <w:rFonts w:hint="eastAsia" w:ascii="Times New Roman" w:hAnsi="宋体"/>
          <w:b/>
          <w:bCs/>
          <w:sz w:val="28"/>
          <w:szCs w:val="28"/>
        </w:rPr>
        <w:t>4.2网络资源</w:t>
      </w:r>
    </w:p>
    <w:p w14:paraId="786E3BE7">
      <w:pPr>
        <w:spacing w:line="360" w:lineRule="auto"/>
        <w:ind w:firstLine="420" w:firstLineChars="200"/>
        <w:rPr>
          <w:rFonts w:ascii="Times New Roman" w:hAnsi="宋体" w:eastAsia="宋体" w:cs="Times New Roman"/>
          <w:bCs/>
          <w:color w:val="000000" w:themeColor="text1"/>
          <w:szCs w:val="24"/>
          <w14:textFill>
            <w14:solidFill>
              <w14:schemeClr w14:val="tx1"/>
            </w14:solidFill>
          </w14:textFill>
        </w:rPr>
      </w:pPr>
      <w:r>
        <w:rPr>
          <w:rFonts w:hint="eastAsia" w:ascii="Times New Roman" w:hAnsi="宋体" w:eastAsia="宋体" w:cs="Times New Roman"/>
          <w:bCs/>
          <w:color w:val="000000" w:themeColor="text1"/>
          <w:szCs w:val="24"/>
          <w14:textFill>
            <w14:solidFill>
              <w14:schemeClr w14:val="tx1"/>
            </w14:solidFill>
          </w14:textFill>
        </w:rPr>
        <w:t>（充分</w:t>
      </w:r>
      <w:r>
        <w:rPr>
          <w:rFonts w:hint="eastAsia" w:ascii="Times New Roman" w:hAnsi="宋体" w:eastAsia="宋体" w:cs="Times New Roman"/>
          <w:bCs/>
          <w:color w:val="000000" w:themeColor="text1"/>
          <w:szCs w:val="24"/>
          <w:lang w:val="en-US" w:eastAsia="zh-CN"/>
          <w14:textFill>
            <w14:solidFill>
              <w14:schemeClr w14:val="tx1"/>
            </w14:solidFill>
          </w14:textFill>
        </w:rPr>
        <w:t>利用</w:t>
      </w:r>
      <w:r>
        <w:rPr>
          <w:rFonts w:hint="eastAsia" w:ascii="Times New Roman" w:hAnsi="宋体" w:eastAsia="宋体" w:cs="Times New Roman"/>
          <w:bCs/>
          <w:color w:val="000000" w:themeColor="text1"/>
          <w:szCs w:val="24"/>
          <w14:textFill>
            <w14:solidFill>
              <w14:schemeClr w14:val="tx1"/>
            </w14:solidFill>
          </w14:textFill>
        </w:rPr>
        <w:t>信息技术与课程的整合，积极使用国家精品在线课程资源、国家专业教学资源库相关资源实现混合式教学、翻转课堂教学，如：教学资源库、网络资源、moocs课程等。）</w:t>
      </w:r>
    </w:p>
    <w:p w14:paraId="49B8E3F9">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p>
    <w:p w14:paraId="7B004D6E">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p>
    <w:p w14:paraId="10C9BE7F">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p>
    <w:p w14:paraId="7B526433">
      <w:pPr>
        <w:pStyle w:val="3"/>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p>
    <w:p w14:paraId="49C68422">
      <w:pPr>
        <w:spacing w:line="360" w:lineRule="auto"/>
        <w:ind w:firstLine="482" w:firstLineChars="200"/>
        <w:rPr>
          <w:b/>
          <w:color w:val="FF0000"/>
          <w:sz w:val="24"/>
          <w:u w:val="single"/>
        </w:rPr>
      </w:pPr>
      <w:r>
        <w:rPr>
          <w:rFonts w:hint="eastAsia" w:ascii="宋体" w:hAnsi="宋体"/>
          <w:b/>
          <w:sz w:val="24"/>
          <w:szCs w:val="24"/>
        </w:rPr>
        <w:t>（注意：</w:t>
      </w:r>
      <w:r>
        <w:rPr>
          <w:rFonts w:hint="eastAsia" w:ascii="宋体" w:hAnsi="宋体"/>
          <w:b/>
          <w:sz w:val="24"/>
        </w:rPr>
        <w:t>模板正文中，加小括号部分，以及“说明”和“示例”部分为提示内容，供课程负责人制定课程标准时参考，起草标准时请删除相关内容。）</w:t>
      </w:r>
    </w:p>
    <w:p w14:paraId="59DDAE34">
      <w:pPr>
        <w:spacing w:line="360" w:lineRule="auto"/>
        <w:ind w:firstLine="420"/>
        <w:rPr>
          <w:color w:val="FF0000"/>
        </w:rPr>
      </w:pPr>
    </w:p>
    <w:p w14:paraId="7C8FE7D3">
      <w:pPr>
        <w:spacing w:line="360" w:lineRule="auto"/>
        <w:ind w:firstLine="420"/>
        <w:rPr>
          <w:color w:val="FF0000"/>
        </w:rPr>
      </w:pPr>
    </w:p>
    <w:p w14:paraId="0BD9B878">
      <w:pPr>
        <w:spacing w:line="360" w:lineRule="auto"/>
        <w:ind w:firstLine="420" w:firstLineChars="200"/>
        <w:rPr>
          <w:rFonts w:ascii="Times New Roman" w:hAnsi="宋体" w:eastAsia="宋体" w:cs="Times New Roman"/>
          <w:bCs/>
          <w:color w:val="000000" w:themeColor="text1"/>
          <w:szCs w:val="24"/>
          <w14:textFill>
            <w14:solidFill>
              <w14:schemeClr w14:val="tx1"/>
            </w14:solidFill>
          </w14:textFill>
        </w:rPr>
      </w:pPr>
      <w:r>
        <w:rPr>
          <w:rFonts w:hint="eastAsia" w:ascii="Times New Roman" w:hAnsi="宋体" w:eastAsia="宋体" w:cs="Times New Roman"/>
          <w:bCs/>
          <w:color w:val="000000" w:themeColor="text1"/>
          <w:szCs w:val="24"/>
          <w14:textFill>
            <w14:solidFill>
              <w14:schemeClr w14:val="tx1"/>
            </w14:solidFill>
          </w14:textFill>
        </w:rPr>
        <w:t>编写：                    校对：                审核：</w:t>
      </w:r>
    </w:p>
    <w:p w14:paraId="353064F2">
      <w:pPr>
        <w:spacing w:line="360" w:lineRule="auto"/>
        <w:rPr>
          <w:rFonts w:ascii="宋体" w:hAnsi="宋体"/>
          <w:sz w:val="24"/>
        </w:rPr>
      </w:pPr>
    </w:p>
    <w:p w14:paraId="3AD39B4A">
      <w:pPr>
        <w:spacing w:line="360" w:lineRule="auto"/>
        <w:jc w:val="right"/>
        <w:rPr>
          <w:rFonts w:ascii="宋体" w:hAnsi="宋体"/>
          <w:sz w:val="24"/>
        </w:rPr>
      </w:pPr>
      <w:r>
        <w:rPr>
          <w:rFonts w:hint="eastAsia" w:ascii="宋体" w:hAnsi="宋体"/>
          <w:sz w:val="24"/>
          <w:u w:val="single"/>
        </w:rPr>
        <w:t xml:space="preserve">               </w:t>
      </w:r>
      <w:r>
        <w:rPr>
          <w:rFonts w:hint="eastAsia" w:ascii="宋体" w:hAnsi="宋体"/>
          <w:sz w:val="24"/>
        </w:rPr>
        <w:t>（</w:t>
      </w:r>
      <w:r>
        <w:rPr>
          <w:rFonts w:hint="eastAsia" w:ascii="宋体" w:hAnsi="宋体"/>
          <w:sz w:val="24"/>
          <w:lang w:val="en-US" w:eastAsia="zh-CN"/>
        </w:rPr>
        <w:t>学</w:t>
      </w:r>
      <w:r>
        <w:rPr>
          <w:rFonts w:hint="eastAsia" w:ascii="宋体" w:hAnsi="宋体"/>
          <w:sz w:val="24"/>
        </w:rPr>
        <w:t>院）</w:t>
      </w:r>
    </w:p>
    <w:p w14:paraId="35B73BBF">
      <w:pPr>
        <w:jc w:val="right"/>
        <w:rPr>
          <w:rFonts w:ascii="宋体" w:hAnsi="宋体" w:eastAsia="宋体"/>
          <w:sz w:val="24"/>
          <w:szCs w:val="24"/>
        </w:rPr>
      </w:pPr>
      <w:r>
        <w:rPr>
          <w:rFonts w:hint="eastAsia" w:ascii="宋体" w:hAnsi="宋体"/>
          <w:sz w:val="24"/>
        </w:rPr>
        <w:t xml:space="preserve">年  </w:t>
      </w:r>
      <w:r>
        <w:rPr>
          <w:rFonts w:ascii="宋体" w:hAnsi="宋体"/>
          <w:sz w:val="24"/>
        </w:rPr>
        <w:t xml:space="preserve">     </w:t>
      </w:r>
      <w:r>
        <w:rPr>
          <w:rFonts w:hint="eastAsia" w:ascii="宋体" w:hAnsi="宋体"/>
          <w:sz w:val="24"/>
        </w:rPr>
        <w:t xml:space="preserve"> 月   </w:t>
      </w:r>
      <w:r>
        <w:rPr>
          <w:rFonts w:ascii="宋体" w:hAnsi="宋体"/>
          <w:sz w:val="24"/>
        </w:rPr>
        <w:t xml:space="preserve">  </w:t>
      </w:r>
      <w:r>
        <w:rPr>
          <w:rFonts w:hint="eastAsia" w:ascii="宋体" w:hAnsi="宋体"/>
          <w:sz w:val="24"/>
        </w:rPr>
        <w:t xml:space="preserve"> 日</w:t>
      </w:r>
    </w:p>
    <w:p w14:paraId="55B780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MGQ0ZWM3MTFlYjVmZjc3YTkyYmM4NjYwNDNiNTkifQ=="/>
  </w:docVars>
  <w:rsids>
    <w:rsidRoot w:val="1C071D1A"/>
    <w:rsid w:val="1BEE3F82"/>
    <w:rsid w:val="1C071D1A"/>
    <w:rsid w:val="1C1B409B"/>
    <w:rsid w:val="1DE7713C"/>
    <w:rsid w:val="2D9060BD"/>
    <w:rsid w:val="2E2C2A0E"/>
    <w:rsid w:val="396A474B"/>
    <w:rsid w:val="487815A6"/>
    <w:rsid w:val="512E251D"/>
    <w:rsid w:val="559753CC"/>
    <w:rsid w:val="714F1235"/>
    <w:rsid w:val="716F3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eastAsia="宋体" w:cs="Courier New"/>
      <w:szCs w:val="21"/>
    </w:r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2315</Words>
  <Characters>2400</Characters>
  <Lines>0</Lines>
  <Paragraphs>0</Paragraphs>
  <TotalTime>24</TotalTime>
  <ScaleCrop>false</ScaleCrop>
  <LinksUpToDate>false</LinksUpToDate>
  <CharactersWithSpaces>2595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2023-02-04T05:53:00Z</dcterms:created>
  <dc:creator>若昔</dc:creator>
  <cp:lastModifiedBy>Greylam</cp:lastModifiedBy>
  <dcterms:modified xsi:type="dcterms:W3CDTF">2025-01-17T01:45:12Z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AAEBD78EAD3041D8ADF6BF366EBE1E0F_13</vt:lpwstr>
  </property>
  <property fmtid="{D5CDD505-2E9C-101B-9397-08002B2CF9AE}" pid="4" name="KSOTemplateDocerSaveRecord">
    <vt:lpwstr>eyJoZGlkIjoiODBlNzdhNjk5ZDViYjRlZDdhMzI5ZWIzNDUzMTFkZDAiLCJ1c2VySWQiOiIyOTI4MTk2OTUifQ==</vt:lpwstr>
  </property>
</Properties>
</file>