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2958">
      <w:pPr>
        <w:widowControl/>
        <w:autoSpaceDE/>
        <w:autoSpaceDN/>
        <w:spacing w:beforeAutospacing="0" w:afterAutospacing="0" w:line="560" w:lineRule="exact"/>
        <w:ind w:right="0" w:rightChars="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u w:val="none"/>
          <w:lang w:val="en-US" w:eastAsia="zh-CN"/>
        </w:rPr>
        <w:t>附件2 2025-2026学年第二学期第一轮集中教学检查工作自查表</w:t>
      </w:r>
    </w:p>
    <w:tbl>
      <w:tblPr>
        <w:tblStyle w:val="6"/>
        <w:tblpPr w:leftFromText="180" w:rightFromText="180" w:vertAnchor="page" w:horzAnchor="page" w:tblpX="1209" w:tblpY="2612"/>
        <w:tblOverlap w:val="never"/>
        <w:tblW w:w="51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176"/>
      </w:tblGrid>
      <w:tr w14:paraId="6EB6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2CB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</w:p>
          <w:p w14:paraId="7555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基本</w:t>
            </w:r>
          </w:p>
          <w:p w14:paraId="4DAD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8176" w:type="dxa"/>
            <w:tcBorders>
              <w:top w:val="single" w:color="auto" w:sz="4" w:space="0"/>
            </w:tcBorders>
            <w:vAlign w:val="center"/>
          </w:tcPr>
          <w:p w14:paraId="347A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学院共有专任教师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人，其中教授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人，副教授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人，讲师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人；外聘教师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人；共有专业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个，其中本科专业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个；教研室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1654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8" w:hRule="atLeast"/>
        </w:trPr>
        <w:tc>
          <w:tcPr>
            <w:tcW w:w="1270" w:type="dxa"/>
            <w:vAlign w:val="center"/>
          </w:tcPr>
          <w:p w14:paraId="1916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一、教学运行与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保障情况</w:t>
            </w:r>
          </w:p>
        </w:tc>
        <w:tc>
          <w:tcPr>
            <w:tcW w:w="8176" w:type="dxa"/>
            <w:vAlign w:val="center"/>
          </w:tcPr>
          <w:p w14:paraId="6BCF81E8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本学院第一周学生旷课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人，总到课率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val="en-US" w:eastAsia="zh-CN"/>
              </w:rPr>
              <w:t>截至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周学生旷课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人，总到课率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eastAsia="zh-CN"/>
              </w:rPr>
              <w:t>。</w:t>
            </w:r>
          </w:p>
          <w:p w14:paraId="1BBFA72D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本学院课表是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制定完成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下发任课教师和任教班级。</w:t>
            </w:r>
          </w:p>
          <w:p w14:paraId="08C39EE7">
            <w:pPr>
              <w:spacing w:line="360" w:lineRule="auto"/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本学院教材是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完全到位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准备好教材，教材使用率：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。（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不强制学生购买教材，但应通过其他途径准备教材内容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2A56D0B9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本学院教室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安排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存在冲突，是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及时解决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07B9538C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本学院教室教学设备（投影仪等）是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运行正常，是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及时解决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教学场所（实验（训）室、机房等）仪器设备是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检修完毕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运行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正常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。</w:t>
            </w:r>
          </w:p>
          <w:p w14:paraId="46496DC4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6.本学院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教学场所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手机袋安置情况；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教学场所环境卫生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情况，检查情况：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  <w:p w14:paraId="66737A14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7.教务处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对全校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课表是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安排审核；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对师生公布。</w:t>
            </w:r>
          </w:p>
          <w:p w14:paraId="4D669514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8.班级学生干部是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及时领取并认真填写班务日志，客观真实填写出勤及课堂纪律等情况，异常情况须及时上报班主任及学院教学秘书。</w:t>
            </w:r>
          </w:p>
          <w:p w14:paraId="01DA5EAD">
            <w:pPr>
              <w:spacing w:line="360" w:lineRule="auto"/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9.教务处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核查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上下课铃声设置。</w:t>
            </w:r>
          </w:p>
        </w:tc>
      </w:tr>
      <w:tr w14:paraId="0708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1270" w:type="dxa"/>
            <w:vAlign w:val="center"/>
          </w:tcPr>
          <w:p w14:paraId="2D46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二、学院</w:t>
            </w:r>
            <w:r>
              <w:rPr>
                <w:rFonts w:hint="eastAsia" w:ascii="宋体" w:hAnsi="宋体"/>
                <w:szCs w:val="21"/>
              </w:rPr>
              <w:t>教学工作的组织管理与执行情况</w:t>
            </w:r>
          </w:p>
          <w:p w14:paraId="450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6" w:type="dxa"/>
            <w:vAlign w:val="center"/>
          </w:tcPr>
          <w:p w14:paraId="10CEFE49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本学期本学院应开出必修课程门数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，实际开出门数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 ，开出率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。</w:t>
            </w:r>
          </w:p>
          <w:p w14:paraId="3B7108D6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专业选修课开出门数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满足学生修读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578051F9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本学院课表是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上墙，是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按课表上课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68BA8F88">
            <w:pPr>
              <w:spacing w:line="360" w:lineRule="auto"/>
              <w:ind w:firstLine="26" w:firstLineChars="11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学院教学工作计划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完成制定；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教研室工作计划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制定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各教研室集体备课、听课等制度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落实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5BB751BC">
            <w:pPr>
              <w:spacing w:line="360" w:lineRule="auto"/>
              <w:ind w:firstLine="26" w:firstLineChars="11"/>
              <w:rPr>
                <w:rFonts w:hint="eastAsia" w:ascii="楷体" w:hAnsi="楷体" w:eastAsia="仿宋_GB2312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各专业所开设课程的教学大纲、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任课教师（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含外聘教师）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教学进度表、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教案(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讲稿)、课件、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教材（或实训指导书）、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听课记录及实验教学相关记录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等教学资料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齐备。</w:t>
            </w:r>
          </w:p>
          <w:p w14:paraId="3AC20666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各专业所开设课程线上教学资源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更新完善、线上教学班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级是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建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设。</w:t>
            </w:r>
          </w:p>
          <w:p w14:paraId="70C9176D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7.学院本学期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外聘教师教学工作安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排是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完成，外聘教师到岗率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。</w:t>
            </w:r>
          </w:p>
          <w:p w14:paraId="3A673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8.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本学院教学管理部门是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深入理论课堂和实践课堂（含校内公选课）开展课堂教学检查，了解各课程任课教师的备课情况、多媒体授课课件质量、教学方法、智慧教学手段等课堂教学情况，全面检查课堂教学质量和效果；是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检查任课教师有无缺课、迟到、提前下课、私自调课、私自请人代课等情况。</w:t>
            </w:r>
          </w:p>
          <w:p w14:paraId="437EAA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9.本学院是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提醒教师引导学生将手机统一存放至手机袋；课堂上除教学必要使用外，是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EQ \o\ac(□)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要求师生不得使用手机，避免影响学生学习专注度，切实提升课堂教学质量与效率。</w:t>
            </w:r>
          </w:p>
        </w:tc>
      </w:tr>
      <w:tr w14:paraId="285D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vAlign w:val="center"/>
          </w:tcPr>
          <w:p w14:paraId="6A77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三、</w:t>
            </w:r>
            <w:r>
              <w:rPr>
                <w:rFonts w:hint="eastAsia" w:ascii="宋体" w:hAnsi="宋体"/>
                <w:szCs w:val="21"/>
              </w:rPr>
              <w:t>上学期期末考试情况</w:t>
            </w:r>
          </w:p>
          <w:p w14:paraId="5B57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76" w:type="dxa"/>
            <w:vAlign w:val="center"/>
          </w:tcPr>
          <w:p w14:paraId="0E82C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试卷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按相关规定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批改、装订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；是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按要求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存放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。</w:t>
            </w:r>
          </w:p>
          <w:p w14:paraId="626CE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期末成绩的录入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完成且无误。</w:t>
            </w:r>
          </w:p>
          <w:p w14:paraId="015DA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教研室是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 EQ \o\ac(</w:instrTex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instrText xml:space="preserve">)</w:instrTex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组织教师开展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试卷分析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讨论、反馈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等教研活动。</w:t>
            </w:r>
          </w:p>
        </w:tc>
      </w:tr>
      <w:tr w14:paraId="511F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</w:trPr>
        <w:tc>
          <w:tcPr>
            <w:tcW w:w="1270" w:type="dxa"/>
            <w:vAlign w:val="center"/>
          </w:tcPr>
          <w:p w14:paraId="073E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本次自查发现问题的详细描述</w:t>
            </w:r>
          </w:p>
        </w:tc>
        <w:tc>
          <w:tcPr>
            <w:tcW w:w="8176" w:type="dxa"/>
            <w:vAlign w:val="center"/>
          </w:tcPr>
          <w:p w14:paraId="56DD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CCB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1270" w:type="dxa"/>
            <w:vAlign w:val="center"/>
          </w:tcPr>
          <w:p w14:paraId="1E92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具体整改措施</w:t>
            </w:r>
          </w:p>
        </w:tc>
        <w:tc>
          <w:tcPr>
            <w:tcW w:w="8176" w:type="dxa"/>
            <w:vAlign w:val="center"/>
          </w:tcPr>
          <w:p w14:paraId="17C6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15E4E5C3">
      <w:pPr>
        <w:widowControl/>
        <w:autoSpaceDE/>
        <w:autoSpaceDN/>
        <w:spacing w:beforeAutospacing="0" w:afterAutospacing="0" w:line="560" w:lineRule="exact"/>
        <w:ind w:right="0" w:rightChars="0"/>
        <w:jc w:val="both"/>
        <w:outlineLvl w:val="9"/>
        <w:rPr>
          <w:rFonts w:hint="eastAsia" w:ascii="微软雅黑" w:hAnsi="微软雅黑" w:eastAsia="微软雅黑" w:cs="微软雅黑"/>
          <w:sz w:val="32"/>
          <w:szCs w:val="32"/>
          <w:vertAlign w:val="baseline"/>
          <w:lang w:val="en-US" w:eastAsia="zh-CN"/>
        </w:rPr>
      </w:pPr>
    </w:p>
    <w:p w14:paraId="2F47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院长签字：                              学院（公章）：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496ED02-3961-4C47-96D8-E4826F0FF1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EF2971-1F71-4A62-B18E-F86EC1CB86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6AD3ACE-4051-4B6E-ADB2-2589826EFF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F1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DBD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DBD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DM1ZWNjMzc0NDliZmI3YTFhMjE4MTIzMjRiYjAifQ=="/>
  </w:docVars>
  <w:rsids>
    <w:rsidRoot w:val="75D65552"/>
    <w:rsid w:val="05B256FB"/>
    <w:rsid w:val="08C21DEA"/>
    <w:rsid w:val="0CCF2579"/>
    <w:rsid w:val="14F06CCD"/>
    <w:rsid w:val="193606FB"/>
    <w:rsid w:val="23CA35C4"/>
    <w:rsid w:val="25D1236E"/>
    <w:rsid w:val="264C74E4"/>
    <w:rsid w:val="286C2602"/>
    <w:rsid w:val="31541C5F"/>
    <w:rsid w:val="32A1591F"/>
    <w:rsid w:val="33EA1139"/>
    <w:rsid w:val="34557F6C"/>
    <w:rsid w:val="37022F0A"/>
    <w:rsid w:val="39823473"/>
    <w:rsid w:val="418D5DEE"/>
    <w:rsid w:val="4FFFB885"/>
    <w:rsid w:val="536D5516"/>
    <w:rsid w:val="55B756C1"/>
    <w:rsid w:val="57CC0FC7"/>
    <w:rsid w:val="5C8005D2"/>
    <w:rsid w:val="5D4C6E3D"/>
    <w:rsid w:val="61E22C77"/>
    <w:rsid w:val="66F61BBC"/>
    <w:rsid w:val="66FF25DC"/>
    <w:rsid w:val="6784293A"/>
    <w:rsid w:val="6EC046BF"/>
    <w:rsid w:val="70F35715"/>
    <w:rsid w:val="71A961AB"/>
    <w:rsid w:val="71B43F5A"/>
    <w:rsid w:val="73256448"/>
    <w:rsid w:val="75D65552"/>
    <w:rsid w:val="7B046D14"/>
    <w:rsid w:val="7FDE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1166</Characters>
  <Lines>0</Lines>
  <Paragraphs>0</Paragraphs>
  <TotalTime>9</TotalTime>
  <ScaleCrop>false</ScaleCrop>
  <LinksUpToDate>false</LinksUpToDate>
  <CharactersWithSpaces>1300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2023-10-30T16:23:00Z</dcterms:created>
  <dc:creator>~hailstone~</dc:creator>
  <cp:lastModifiedBy>~hailstone~</cp:lastModifiedBy>
  <cp:lastPrinted>2023-10-30T16:26:00Z</cp:lastPrinted>
  <dcterms:modified xsi:type="dcterms:W3CDTF">2026-03-03T07:22:18Z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CE0A69FC92E6456A8597EE69AE0E5674_13</vt:lpwstr>
  </property>
  <property fmtid="{D5CDD505-2E9C-101B-9397-08002B2CF9AE}" pid="4" name="KSOTemplateDocerSaveRecord">
    <vt:lpwstr>eyJoZGlkIjoiOTE0ODM1ZWNjMzc0NDliZmI3YTFhMjE4MTIzMjRiYjAiLCJ1c2VySWQiOiI1NzU3OTU2MTAifQ==</vt:lpwstr>
  </property>
</Properties>
</file>